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A33C" w14:textId="04E86C6A" w:rsidR="00505D51" w:rsidRPr="00543EF8" w:rsidRDefault="00505D51" w:rsidP="00505D51">
      <w:pPr>
        <w:rPr>
          <w:rFonts w:ascii="Verdana" w:hAnsi="Verdana" w:cstheme="minorHAnsi"/>
          <w:sz w:val="28"/>
          <w:szCs w:val="28"/>
        </w:rPr>
      </w:pPr>
      <w:r>
        <w:rPr>
          <w:rFonts w:ascii="Verdana" w:hAnsi="Verdana" w:cstheme="minorHAnsi"/>
          <w:sz w:val="28"/>
          <w:szCs w:val="28"/>
        </w:rPr>
        <w:t>DNMM March</w:t>
      </w:r>
      <w:r w:rsidRPr="00543EF8">
        <w:rPr>
          <w:rFonts w:ascii="Verdana" w:hAnsi="Verdana" w:cstheme="minorHAnsi"/>
          <w:sz w:val="28"/>
          <w:szCs w:val="28"/>
        </w:rPr>
        <w:t xml:space="preserve"> 202</w:t>
      </w:r>
      <w:r w:rsidR="0057023C">
        <w:rPr>
          <w:rFonts w:ascii="Verdana" w:hAnsi="Verdana" w:cstheme="minorHAnsi"/>
          <w:sz w:val="28"/>
          <w:szCs w:val="28"/>
        </w:rPr>
        <w:t>6</w:t>
      </w:r>
      <w:r w:rsidRPr="00543EF8">
        <w:rPr>
          <w:rFonts w:ascii="Verdana" w:hAnsi="Verdana" w:cstheme="minorHAnsi"/>
          <w:sz w:val="28"/>
          <w:szCs w:val="28"/>
        </w:rPr>
        <w:t xml:space="preserve"> Newsletter</w:t>
      </w:r>
      <w:r w:rsidR="00353958">
        <w:rPr>
          <w:rFonts w:ascii="Verdana" w:hAnsi="Verdana" w:cstheme="minorHAnsi"/>
          <w:sz w:val="28"/>
          <w:szCs w:val="28"/>
        </w:rPr>
        <w:t xml:space="preserve"> – Text Only</w:t>
      </w:r>
    </w:p>
    <w:p w14:paraId="081EFE28" w14:textId="77777777" w:rsidR="00505D51" w:rsidRPr="00543EF8" w:rsidRDefault="00505D51" w:rsidP="00505D51">
      <w:pPr>
        <w:rPr>
          <w:rFonts w:ascii="Verdana" w:hAnsi="Verdana" w:cstheme="minorHAnsi"/>
        </w:rPr>
      </w:pPr>
    </w:p>
    <w:p w14:paraId="6D7410C6" w14:textId="5D639380" w:rsidR="0032511B" w:rsidRDefault="002E5F06" w:rsidP="00100F85">
      <w:pPr>
        <w:rPr>
          <w:rFonts w:ascii="Verdana" w:hAnsi="Verdana" w:cstheme="minorHAnsi"/>
          <w:b/>
          <w:bCs/>
          <w:sz w:val="32"/>
          <w:szCs w:val="32"/>
        </w:rPr>
      </w:pPr>
      <w:r>
        <w:rPr>
          <w:rFonts w:ascii="Verdana" w:hAnsi="Verdana" w:cstheme="minorHAnsi"/>
          <w:b/>
          <w:bCs/>
          <w:sz w:val="32"/>
          <w:szCs w:val="32"/>
        </w:rPr>
        <w:t>Roll With Us: Celebrate International Wheelchair Day</w:t>
      </w:r>
    </w:p>
    <w:p w14:paraId="03948552" w14:textId="740F9D7E" w:rsidR="002E5F06" w:rsidRDefault="002E5F06" w:rsidP="002E5F06">
      <w:pPr>
        <w:rPr>
          <w:rFonts w:ascii="Verdana" w:hAnsi="Verdana" w:cstheme="minorHAnsi"/>
          <w:color w:val="000000" w:themeColor="text1"/>
          <w:shd w:val="clear" w:color="auto" w:fill="FFFFFF"/>
        </w:rPr>
      </w:pPr>
      <w:r w:rsidRPr="002E5F06">
        <w:rPr>
          <w:rFonts w:ascii="Verdana" w:hAnsi="Verdana" w:cstheme="minorHAnsi"/>
          <w:color w:val="000000" w:themeColor="text1"/>
          <w:shd w:val="clear" w:color="auto" w:fill="FFFFFF"/>
        </w:rPr>
        <w:t xml:space="preserve">Every year on March 1, people around the world come together to celebrate International Wheelchair Day — a day dedicated to recognizing the positive impact that wheelchairs have on the lives of millions of individuals, and to advancing awareness of accessibility for people with mobility challenges. </w:t>
      </w:r>
    </w:p>
    <w:p w14:paraId="4A489B5F" w14:textId="77777777" w:rsidR="002E5F06" w:rsidRPr="002E5F06" w:rsidRDefault="002E5F06" w:rsidP="002E5F06">
      <w:pPr>
        <w:rPr>
          <w:rFonts w:ascii="Verdana" w:hAnsi="Verdana" w:cstheme="minorHAnsi"/>
          <w:color w:val="000000" w:themeColor="text1"/>
          <w:shd w:val="clear" w:color="auto" w:fill="FFFFFF"/>
        </w:rPr>
      </w:pPr>
    </w:p>
    <w:p w14:paraId="73CB47D1" w14:textId="0288C44E" w:rsidR="002E5F06" w:rsidRDefault="002E5F06" w:rsidP="002E5F06">
      <w:pPr>
        <w:rPr>
          <w:rFonts w:ascii="Verdana" w:hAnsi="Verdana" w:cstheme="minorHAnsi"/>
          <w:color w:val="000000" w:themeColor="text1"/>
          <w:shd w:val="clear" w:color="auto" w:fill="FFFFFF"/>
        </w:rPr>
      </w:pPr>
      <w:r w:rsidRPr="002E5F06">
        <w:rPr>
          <w:rFonts w:ascii="Verdana" w:hAnsi="Verdana" w:cstheme="minorHAnsi"/>
          <w:b/>
          <w:bCs/>
          <w:color w:val="000000" w:themeColor="text1"/>
          <w:shd w:val="clear" w:color="auto" w:fill="FFFFFF"/>
        </w:rPr>
        <w:t>What is International Wheelchair Day?</w:t>
      </w:r>
      <w:r w:rsidRPr="002E5F06">
        <w:rPr>
          <w:rFonts w:ascii="Verdana" w:hAnsi="Verdana" w:cstheme="minorHAnsi"/>
          <w:color w:val="000000" w:themeColor="text1"/>
          <w:shd w:val="clear" w:color="auto" w:fill="FFFFFF"/>
        </w:rPr>
        <w:br/>
        <w:t xml:space="preserve">International Wheelchair Day is a global event first launched in 2008. It’s a chance for wheelchair users to celebrate the independence, mobility, and community participation that wheelchairs make possible — and to honor the innovators, advocates, caregivers, and supporters who help make the world a more accessible place. </w:t>
      </w:r>
    </w:p>
    <w:p w14:paraId="0EBF5BAD" w14:textId="77777777" w:rsidR="002E5F06" w:rsidRPr="002E5F06" w:rsidRDefault="002E5F06" w:rsidP="002E5F06">
      <w:pPr>
        <w:rPr>
          <w:rFonts w:ascii="Verdana" w:hAnsi="Verdana" w:cstheme="minorHAnsi"/>
          <w:color w:val="000000" w:themeColor="text1"/>
          <w:shd w:val="clear" w:color="auto" w:fill="FFFFFF"/>
        </w:rPr>
      </w:pPr>
    </w:p>
    <w:p w14:paraId="70AE9312" w14:textId="77777777" w:rsidR="002E5F06" w:rsidRDefault="002E5F06" w:rsidP="002E5F06">
      <w:pPr>
        <w:rPr>
          <w:rFonts w:ascii="Verdana" w:hAnsi="Verdana" w:cstheme="minorHAnsi"/>
          <w:b/>
          <w:bCs/>
          <w:color w:val="000000" w:themeColor="text1"/>
          <w:shd w:val="clear" w:color="auto" w:fill="FFFFFF"/>
        </w:rPr>
      </w:pPr>
      <w:r w:rsidRPr="002E5F06">
        <w:rPr>
          <w:rFonts w:ascii="Verdana" w:hAnsi="Verdana" w:cstheme="minorHAnsi"/>
          <w:b/>
          <w:bCs/>
          <w:color w:val="000000" w:themeColor="text1"/>
          <w:shd w:val="clear" w:color="auto" w:fill="FFFFFF"/>
        </w:rPr>
        <w:t>Why It Matters</w:t>
      </w:r>
    </w:p>
    <w:p w14:paraId="6434F203" w14:textId="77777777" w:rsidR="002E5F06" w:rsidRDefault="002E5F06" w:rsidP="002E5F06">
      <w:pPr>
        <w:pStyle w:val="ListParagraph"/>
        <w:numPr>
          <w:ilvl w:val="0"/>
          <w:numId w:val="6"/>
        </w:numPr>
        <w:ind w:left="360"/>
        <w:rPr>
          <w:rFonts w:ascii="Verdana" w:hAnsi="Verdana" w:cstheme="minorHAnsi"/>
          <w:color w:val="000000" w:themeColor="text1"/>
          <w:shd w:val="clear" w:color="auto" w:fill="FFFFFF"/>
        </w:rPr>
      </w:pPr>
      <w:r w:rsidRPr="002E5F06">
        <w:rPr>
          <w:rFonts w:ascii="Verdana" w:eastAsia="Times New Roman" w:hAnsi="Verdana" w:cstheme="minorHAnsi"/>
          <w:color w:val="000000" w:themeColor="text1"/>
          <w:shd w:val="clear" w:color="auto" w:fill="FFFFFF"/>
        </w:rPr>
        <w:t>Celebrate mobility’s role in independence</w:t>
      </w:r>
      <w:r w:rsidRPr="002E5F06">
        <w:rPr>
          <w:rFonts w:ascii="Verdana" w:hAnsi="Verdana" w:cstheme="minorHAnsi"/>
          <w:color w:val="000000" w:themeColor="text1"/>
          <w:shd w:val="clear" w:color="auto" w:fill="FFFFFF"/>
        </w:rPr>
        <w:t xml:space="preserve"> — Wheelchairs are more than a piece of equipment; they’re tools of freedom, connection, and dignity.</w:t>
      </w:r>
    </w:p>
    <w:p w14:paraId="3A7BE63C" w14:textId="77777777" w:rsidR="002E5F06" w:rsidRDefault="002E5F06" w:rsidP="002E5F06">
      <w:pPr>
        <w:pStyle w:val="ListParagraph"/>
        <w:numPr>
          <w:ilvl w:val="0"/>
          <w:numId w:val="6"/>
        </w:numPr>
        <w:ind w:left="360"/>
        <w:rPr>
          <w:rFonts w:ascii="Verdana" w:hAnsi="Verdana" w:cstheme="minorHAnsi"/>
          <w:color w:val="000000" w:themeColor="text1"/>
          <w:shd w:val="clear" w:color="auto" w:fill="FFFFFF"/>
        </w:rPr>
      </w:pPr>
      <w:r w:rsidRPr="002E5F06">
        <w:rPr>
          <w:rFonts w:ascii="Verdana" w:eastAsia="Times New Roman" w:hAnsi="Verdana" w:cstheme="minorHAnsi"/>
          <w:color w:val="000000" w:themeColor="text1"/>
          <w:shd w:val="clear" w:color="auto" w:fill="FFFFFF"/>
        </w:rPr>
        <w:t>Raise awareness about accessibility gaps</w:t>
      </w:r>
      <w:r w:rsidRPr="002E5F06">
        <w:rPr>
          <w:rFonts w:ascii="Verdana" w:hAnsi="Verdana" w:cstheme="minorHAnsi"/>
          <w:color w:val="000000" w:themeColor="text1"/>
          <w:shd w:val="clear" w:color="auto" w:fill="FFFFFF"/>
        </w:rPr>
        <w:t xml:space="preserve"> — While millions around the world benefit from wheelchairs, many people still lack access to appropriate mobility devices and environments that welcome them fully.</w:t>
      </w:r>
    </w:p>
    <w:p w14:paraId="7542FE52" w14:textId="77777777" w:rsidR="002E5F06" w:rsidRPr="002E5F06" w:rsidRDefault="002E5F06" w:rsidP="002E5F06">
      <w:pPr>
        <w:rPr>
          <w:rFonts w:ascii="Verdana" w:hAnsi="Verdana" w:cstheme="minorHAnsi"/>
          <w:color w:val="000000" w:themeColor="text1"/>
          <w:shd w:val="clear" w:color="auto" w:fill="FFFFFF"/>
        </w:rPr>
      </w:pPr>
    </w:p>
    <w:p w14:paraId="12BBAC67" w14:textId="77777777" w:rsidR="002E5F06" w:rsidRDefault="002E5F06" w:rsidP="002E5F06">
      <w:pPr>
        <w:rPr>
          <w:rFonts w:ascii="Verdana" w:hAnsi="Verdana" w:cstheme="minorHAnsi"/>
          <w:b/>
          <w:bCs/>
          <w:color w:val="000000" w:themeColor="text1"/>
          <w:shd w:val="clear" w:color="auto" w:fill="FFFFFF"/>
        </w:rPr>
      </w:pPr>
      <w:r w:rsidRPr="002E5F06">
        <w:rPr>
          <w:rFonts w:ascii="Verdana" w:hAnsi="Verdana" w:cstheme="minorHAnsi"/>
          <w:b/>
          <w:bCs/>
          <w:color w:val="000000" w:themeColor="text1"/>
          <w:shd w:val="clear" w:color="auto" w:fill="FFFFFF"/>
        </w:rPr>
        <w:t>How to Get Involved with DNMM</w:t>
      </w:r>
    </w:p>
    <w:p w14:paraId="28F9C91C" w14:textId="77777777" w:rsidR="002E5F06" w:rsidRDefault="002E5F06" w:rsidP="002E5F06">
      <w:pPr>
        <w:rPr>
          <w:rFonts w:ascii="Verdana" w:hAnsi="Verdana" w:cstheme="minorHAnsi"/>
          <w:color w:val="000000" w:themeColor="text1"/>
          <w:shd w:val="clear" w:color="auto" w:fill="FFFFFF"/>
        </w:rPr>
      </w:pPr>
      <w:r w:rsidRPr="002E5F06">
        <w:rPr>
          <w:rFonts w:ascii="Verdana" w:hAnsi="Verdana" w:cstheme="minorHAnsi"/>
          <w:color w:val="000000" w:themeColor="text1"/>
          <w:shd w:val="clear" w:color="auto" w:fill="FFFFFF"/>
        </w:rPr>
        <w:t>Here are a few meaningful ways you and our community can help make International Wheelchair Day unforgettable this year:</w:t>
      </w:r>
    </w:p>
    <w:p w14:paraId="69584F3E" w14:textId="77777777" w:rsidR="002E5F06" w:rsidRDefault="002E5F06" w:rsidP="002E5F06">
      <w:pPr>
        <w:pStyle w:val="ListParagraph"/>
        <w:numPr>
          <w:ilvl w:val="0"/>
          <w:numId w:val="4"/>
        </w:numPr>
        <w:ind w:left="360"/>
        <w:rPr>
          <w:rFonts w:ascii="Verdana" w:hAnsi="Verdana" w:cstheme="minorHAnsi"/>
          <w:color w:val="000000" w:themeColor="text1"/>
          <w:shd w:val="clear" w:color="auto" w:fill="FFFFFF"/>
        </w:rPr>
      </w:pPr>
      <w:r w:rsidRPr="002E5F06">
        <w:rPr>
          <w:rFonts w:ascii="Verdana" w:eastAsia="Times New Roman" w:hAnsi="Verdana" w:cstheme="minorHAnsi"/>
          <w:color w:val="000000" w:themeColor="text1"/>
          <w:shd w:val="clear" w:color="auto" w:fill="FFFFFF"/>
        </w:rPr>
        <w:t>Share stories of resilience and mobility</w:t>
      </w:r>
      <w:r w:rsidRPr="002E5F06">
        <w:rPr>
          <w:rFonts w:ascii="Verdana" w:hAnsi="Verdana" w:cstheme="minorHAnsi"/>
          <w:color w:val="000000" w:themeColor="text1"/>
          <w:shd w:val="clear" w:color="auto" w:fill="FFFFFF"/>
        </w:rPr>
        <w:t xml:space="preserve"> — Highlight the voices of local wheelchair users in your social channels or personal networks.</w:t>
      </w:r>
    </w:p>
    <w:p w14:paraId="61848ACF" w14:textId="77777777" w:rsidR="002E5F06" w:rsidRDefault="002E5F06" w:rsidP="002E5F06">
      <w:pPr>
        <w:pStyle w:val="ListParagraph"/>
        <w:numPr>
          <w:ilvl w:val="0"/>
          <w:numId w:val="4"/>
        </w:numPr>
        <w:ind w:left="360"/>
        <w:rPr>
          <w:rFonts w:ascii="Verdana" w:hAnsi="Verdana" w:cstheme="minorHAnsi"/>
          <w:color w:val="000000" w:themeColor="text1"/>
          <w:shd w:val="clear" w:color="auto" w:fill="FFFFFF"/>
        </w:rPr>
      </w:pPr>
      <w:r w:rsidRPr="002E5F06">
        <w:rPr>
          <w:rFonts w:ascii="Verdana" w:eastAsia="Times New Roman" w:hAnsi="Verdana" w:cstheme="minorHAnsi"/>
          <w:color w:val="000000" w:themeColor="text1"/>
          <w:shd w:val="clear" w:color="auto" w:fill="FFFFFF"/>
        </w:rPr>
        <w:t>Support accessibility in your space</w:t>
      </w:r>
      <w:r w:rsidRPr="002E5F06">
        <w:rPr>
          <w:rFonts w:ascii="Verdana" w:hAnsi="Verdana" w:cstheme="minorHAnsi"/>
          <w:color w:val="000000" w:themeColor="text1"/>
          <w:shd w:val="clear" w:color="auto" w:fill="FFFFFF"/>
        </w:rPr>
        <w:t xml:space="preserve"> — Whether it’s at work, school, or public places, take a moment to assess and advocate for inclusive design.</w:t>
      </w:r>
    </w:p>
    <w:p w14:paraId="394D0394" w14:textId="77777777" w:rsidR="002E5F06" w:rsidRPr="002E5F06" w:rsidRDefault="002E5F06" w:rsidP="002E5F06">
      <w:pPr>
        <w:rPr>
          <w:rFonts w:ascii="Verdana" w:hAnsi="Verdana" w:cstheme="minorHAnsi"/>
          <w:color w:val="000000" w:themeColor="text1"/>
          <w:shd w:val="clear" w:color="auto" w:fill="FFFFFF"/>
        </w:rPr>
      </w:pPr>
    </w:p>
    <w:p w14:paraId="04B3F17F" w14:textId="77777777" w:rsidR="002E5F06" w:rsidRPr="002E5F06" w:rsidRDefault="002E5F06" w:rsidP="002E5F06">
      <w:pPr>
        <w:rPr>
          <w:rFonts w:ascii="Verdana" w:hAnsi="Verdana" w:cstheme="minorHAnsi"/>
          <w:color w:val="000000" w:themeColor="text1"/>
          <w:shd w:val="clear" w:color="auto" w:fill="FFFFFF"/>
        </w:rPr>
      </w:pPr>
      <w:r w:rsidRPr="002E5F06">
        <w:rPr>
          <w:rFonts w:ascii="Verdana" w:hAnsi="Verdana" w:cstheme="minorHAnsi"/>
          <w:b/>
          <w:bCs/>
          <w:color w:val="000000" w:themeColor="text1"/>
          <w:shd w:val="clear" w:color="auto" w:fill="FFFFFF"/>
        </w:rPr>
        <w:t>Together we can roll forward toward full inclusion!</w:t>
      </w:r>
      <w:r w:rsidRPr="002E5F06">
        <w:rPr>
          <w:rFonts w:ascii="Verdana" w:hAnsi="Verdana" w:cstheme="minorHAnsi"/>
          <w:color w:val="000000" w:themeColor="text1"/>
          <w:shd w:val="clear" w:color="auto" w:fill="FFFFFF"/>
        </w:rPr>
        <w:br/>
        <w:t>International Wheelchair Day reminds us that accessibility is not an afterthought — it’s a foundation of community and belonging. Let’s celebrate mobility, champion independence, and work collectively to ensure everyone can move through life with dignity and opportunity.</w:t>
      </w:r>
    </w:p>
    <w:p w14:paraId="0644367C" w14:textId="0D2C296C" w:rsidR="002E5F06" w:rsidRPr="002E5F06" w:rsidRDefault="002E5F06" w:rsidP="002E5F06">
      <w:pPr>
        <w:rPr>
          <w:rFonts w:ascii="Verdana" w:hAnsi="Verdana" w:cstheme="minorHAnsi"/>
          <w:color w:val="000000" w:themeColor="text1"/>
          <w:shd w:val="clear" w:color="auto" w:fill="FFFFFF"/>
        </w:rPr>
      </w:pPr>
    </w:p>
    <w:p w14:paraId="064DA042" w14:textId="686A9F06" w:rsidR="00DC28E6" w:rsidRPr="00F944B8" w:rsidRDefault="00DC28E6" w:rsidP="00DC28E6">
      <w:pPr>
        <w:rPr>
          <w:rFonts w:ascii="Verdana" w:hAnsi="Verdana" w:cstheme="minorHAnsi"/>
          <w:b/>
          <w:bCs/>
          <w:color w:val="000000"/>
          <w:sz w:val="32"/>
          <w:szCs w:val="32"/>
          <w:shd w:val="clear" w:color="auto" w:fill="FFFFFF"/>
        </w:rPr>
      </w:pPr>
      <w:r w:rsidRPr="00DC28E6">
        <w:rPr>
          <w:rFonts w:ascii="Verdana" w:hAnsi="Verdana" w:cstheme="minorHAnsi"/>
          <w:b/>
          <w:bCs/>
          <w:color w:val="000000"/>
          <w:sz w:val="32"/>
          <w:szCs w:val="32"/>
          <w:shd w:val="clear" w:color="auto" w:fill="FFFFFF"/>
        </w:rPr>
        <w:t>Social Work Month</w:t>
      </w:r>
      <w:r w:rsidRPr="00F944B8">
        <w:rPr>
          <w:rFonts w:ascii="Verdana" w:hAnsi="Verdana" w:cstheme="minorHAnsi"/>
          <w:b/>
          <w:bCs/>
          <w:color w:val="000000" w:themeColor="text1"/>
          <w:shd w:val="clear" w:color="auto" w:fill="FFFFFF"/>
        </w:rPr>
        <w:t xml:space="preserve"> </w:t>
      </w:r>
    </w:p>
    <w:p w14:paraId="4A31D1AC" w14:textId="77777777" w:rsidR="00163730" w:rsidRDefault="00163730" w:rsidP="00163730">
      <w:pPr>
        <w:rPr>
          <w:rFonts w:ascii="Verdana" w:hAnsi="Verdana" w:cstheme="minorHAnsi"/>
          <w:color w:val="000000" w:themeColor="text1"/>
          <w:shd w:val="clear" w:color="auto" w:fill="FFFFFF"/>
        </w:rPr>
      </w:pPr>
      <w:r w:rsidRPr="00163730">
        <w:rPr>
          <w:rFonts w:ascii="Verdana" w:hAnsi="Verdana" w:cstheme="minorHAnsi"/>
          <w:color w:val="000000" w:themeColor="text1"/>
          <w:shd w:val="clear" w:color="auto" w:fill="FFFFFF"/>
        </w:rPr>
        <w:t xml:space="preserve">March is Social Work Month, a time to honor the vital contributions social workers make every day to strengthen individuals, families, and communities across the nation and right here in Mid-Michigan. Since its start in 1963, Social Work Month has been a chance for communities to recognize </w:t>
      </w:r>
      <w:r w:rsidRPr="00163730">
        <w:rPr>
          <w:rFonts w:ascii="Verdana" w:hAnsi="Verdana" w:cstheme="minorHAnsi"/>
          <w:color w:val="000000" w:themeColor="text1"/>
          <w:shd w:val="clear" w:color="auto" w:fill="FFFFFF"/>
        </w:rPr>
        <w:lastRenderedPageBreak/>
        <w:t xml:space="preserve">the compassion, dedication, and impact of social workers who help people navigate life’s challenges. </w:t>
      </w:r>
    </w:p>
    <w:p w14:paraId="544C1C77" w14:textId="77777777" w:rsidR="00163730" w:rsidRPr="00163730" w:rsidRDefault="00163730" w:rsidP="00163730">
      <w:pPr>
        <w:rPr>
          <w:rFonts w:ascii="Verdana" w:hAnsi="Verdana" w:cstheme="minorHAnsi"/>
          <w:color w:val="000000" w:themeColor="text1"/>
          <w:shd w:val="clear" w:color="auto" w:fill="FFFFFF"/>
        </w:rPr>
      </w:pPr>
    </w:p>
    <w:p w14:paraId="7445806F" w14:textId="77777777" w:rsidR="00163730" w:rsidRPr="00163730" w:rsidRDefault="00163730" w:rsidP="00163730">
      <w:pPr>
        <w:rPr>
          <w:rFonts w:ascii="Verdana" w:hAnsi="Verdana" w:cstheme="minorHAnsi"/>
          <w:color w:val="000000" w:themeColor="text1"/>
          <w:shd w:val="clear" w:color="auto" w:fill="FFFFFF"/>
        </w:rPr>
      </w:pPr>
      <w:r w:rsidRPr="00163730">
        <w:rPr>
          <w:rFonts w:ascii="Verdana" w:hAnsi="Verdana" w:cstheme="minorHAnsi"/>
          <w:color w:val="000000" w:themeColor="text1"/>
          <w:shd w:val="clear" w:color="auto" w:fill="FFFFFF"/>
        </w:rPr>
        <w:t xml:space="preserve">This year’s national theme is “Social Workers: Uplift. Defend. Transform.” — a powerful reminder of the heart of the social work profession. Social workers uplift people by offering care, connection, and hope. They defend dignity and rights by advocating for equitable access and justice. And they transform lives by shaping systems, policies, and communities to be more inclusive and supportive. </w:t>
      </w:r>
    </w:p>
    <w:p w14:paraId="4A37F535" w14:textId="77777777" w:rsidR="00163730" w:rsidRDefault="00163730" w:rsidP="00163730">
      <w:pPr>
        <w:rPr>
          <w:rFonts w:ascii="Verdana" w:hAnsi="Verdana" w:cstheme="minorHAnsi"/>
          <w:color w:val="000000" w:themeColor="text1"/>
          <w:shd w:val="clear" w:color="auto" w:fill="FFFFFF"/>
        </w:rPr>
      </w:pPr>
    </w:p>
    <w:p w14:paraId="295D1112" w14:textId="06ECEC75" w:rsidR="00163730" w:rsidRPr="00163730" w:rsidRDefault="00163730" w:rsidP="00163730">
      <w:pPr>
        <w:rPr>
          <w:rFonts w:ascii="Verdana" w:hAnsi="Verdana" w:cstheme="minorHAnsi"/>
          <w:color w:val="000000" w:themeColor="text1"/>
          <w:shd w:val="clear" w:color="auto" w:fill="FFFFFF"/>
        </w:rPr>
      </w:pPr>
      <w:r w:rsidRPr="00163730">
        <w:rPr>
          <w:rFonts w:ascii="Verdana" w:hAnsi="Verdana" w:cstheme="minorHAnsi"/>
          <w:color w:val="000000" w:themeColor="text1"/>
          <w:shd w:val="clear" w:color="auto" w:fill="FFFFFF"/>
        </w:rPr>
        <w:t xml:space="preserve">Across our region and beyond, social workers play essential roles. They help individuals and families access resources, support mental health and well-being, connect people to needed services, and champion policies that protect vulnerable populations. In schools, clinics, hospitals, community programs, and government agencies, they work tirelessly to ensure that people have the opportunity to thrive. </w:t>
      </w:r>
    </w:p>
    <w:p w14:paraId="68F241FE" w14:textId="77777777" w:rsidR="00163730" w:rsidRDefault="00163730" w:rsidP="00163730">
      <w:pPr>
        <w:rPr>
          <w:rFonts w:ascii="Verdana" w:hAnsi="Verdana" w:cstheme="minorHAnsi"/>
          <w:color w:val="000000" w:themeColor="text1"/>
          <w:shd w:val="clear" w:color="auto" w:fill="FFFFFF"/>
        </w:rPr>
      </w:pPr>
    </w:p>
    <w:p w14:paraId="7264A4FF" w14:textId="5FC6CEA4" w:rsidR="00163730" w:rsidRPr="00163730" w:rsidRDefault="00163730" w:rsidP="00163730">
      <w:pPr>
        <w:rPr>
          <w:rFonts w:ascii="Verdana" w:hAnsi="Verdana" w:cstheme="minorHAnsi"/>
          <w:color w:val="000000" w:themeColor="text1"/>
          <w:shd w:val="clear" w:color="auto" w:fill="FFFFFF"/>
        </w:rPr>
      </w:pPr>
      <w:r w:rsidRPr="00163730">
        <w:rPr>
          <w:rFonts w:ascii="Verdana" w:hAnsi="Verdana" w:cstheme="minorHAnsi"/>
          <w:color w:val="000000" w:themeColor="text1"/>
          <w:shd w:val="clear" w:color="auto" w:fill="FFFFFF"/>
        </w:rPr>
        <w:t>Why It Matters to Our Community</w:t>
      </w:r>
      <w:r w:rsidRPr="00163730">
        <w:rPr>
          <w:rFonts w:ascii="Verdana" w:hAnsi="Verdana" w:cstheme="minorHAnsi"/>
          <w:color w:val="000000" w:themeColor="text1"/>
          <w:shd w:val="clear" w:color="auto" w:fill="FFFFFF"/>
        </w:rPr>
        <w:br/>
        <w:t>At DNMM, we see firsthand how social workers contribute to a stronger, more equitable community. Whether connecting people with disability resources, navigating health and human services systems, or advocating for inclusive policies — social workers embody the values of empowerment and justice. Social Work Month is an opportunity to not only thank these professionals but also to raise awareness about the broad scope of their work and the positive influence they have on people’s lives.</w:t>
      </w:r>
    </w:p>
    <w:p w14:paraId="4C6C9EF6" w14:textId="77777777" w:rsidR="00163730" w:rsidRDefault="00163730" w:rsidP="00163730">
      <w:pPr>
        <w:rPr>
          <w:rFonts w:ascii="Verdana" w:hAnsi="Verdana" w:cstheme="minorHAnsi"/>
          <w:color w:val="000000" w:themeColor="text1"/>
          <w:shd w:val="clear" w:color="auto" w:fill="FFFFFF"/>
        </w:rPr>
      </w:pPr>
    </w:p>
    <w:p w14:paraId="1A1AB317" w14:textId="706C46C8" w:rsidR="00163730" w:rsidRPr="00163730" w:rsidRDefault="00163730" w:rsidP="00163730">
      <w:pPr>
        <w:rPr>
          <w:rFonts w:ascii="Verdana" w:hAnsi="Verdana" w:cstheme="minorHAnsi"/>
          <w:color w:val="000000" w:themeColor="text1"/>
          <w:shd w:val="clear" w:color="auto" w:fill="FFFFFF"/>
        </w:rPr>
      </w:pPr>
      <w:r w:rsidRPr="00163730">
        <w:rPr>
          <w:rFonts w:ascii="Verdana" w:hAnsi="Verdana" w:cstheme="minorHAnsi"/>
          <w:color w:val="000000" w:themeColor="text1"/>
          <w:shd w:val="clear" w:color="auto" w:fill="FFFFFF"/>
        </w:rPr>
        <w:t>How You Can Participate</w:t>
      </w:r>
      <w:r w:rsidRPr="00163730">
        <w:rPr>
          <w:rFonts w:ascii="Verdana" w:hAnsi="Verdana" w:cstheme="minorHAnsi"/>
          <w:color w:val="000000" w:themeColor="text1"/>
          <w:shd w:val="clear" w:color="auto" w:fill="FFFFFF"/>
        </w:rPr>
        <w:br/>
      </w:r>
      <w:r>
        <w:rPr>
          <w:rFonts w:ascii="Cambria" w:hAnsi="Cambria" w:cs="Apple Color Emoji"/>
          <w:color w:val="000000" w:themeColor="text1"/>
          <w:shd w:val="clear" w:color="auto" w:fill="FFFFFF"/>
        </w:rPr>
        <w:t xml:space="preserve">- </w:t>
      </w:r>
      <w:r w:rsidRPr="00163730">
        <w:rPr>
          <w:rFonts w:ascii="Verdana" w:hAnsi="Verdana" w:cstheme="minorHAnsi"/>
          <w:color w:val="000000" w:themeColor="text1"/>
          <w:shd w:val="clear" w:color="auto" w:fill="FFFFFF"/>
        </w:rPr>
        <w:t>Recognize a social worker you know — send a message of thanks or share their story on social media.</w:t>
      </w:r>
      <w:r w:rsidRPr="00163730">
        <w:rPr>
          <w:rFonts w:ascii="Verdana" w:hAnsi="Verdana" w:cstheme="minorHAnsi"/>
          <w:color w:val="000000" w:themeColor="text1"/>
          <w:shd w:val="clear" w:color="auto" w:fill="FFFFFF"/>
        </w:rPr>
        <w:br/>
      </w:r>
      <w:r>
        <w:rPr>
          <w:rFonts w:ascii="Cambria" w:hAnsi="Cambria" w:cs="Apple Color Emoji"/>
          <w:color w:val="000000" w:themeColor="text1"/>
          <w:shd w:val="clear" w:color="auto" w:fill="FFFFFF"/>
        </w:rPr>
        <w:t xml:space="preserve">- </w:t>
      </w:r>
      <w:r w:rsidRPr="00163730">
        <w:rPr>
          <w:rFonts w:ascii="Verdana" w:hAnsi="Verdana" w:cstheme="minorHAnsi"/>
          <w:color w:val="000000" w:themeColor="text1"/>
          <w:shd w:val="clear" w:color="auto" w:fill="FFFFFF"/>
        </w:rPr>
        <w:t>Learn more about social work careers and the many roles they play in our community.</w:t>
      </w:r>
      <w:r w:rsidRPr="00163730">
        <w:rPr>
          <w:rFonts w:ascii="Verdana" w:hAnsi="Verdana" w:cstheme="minorHAnsi"/>
          <w:color w:val="000000" w:themeColor="text1"/>
          <w:shd w:val="clear" w:color="auto" w:fill="FFFFFF"/>
        </w:rPr>
        <w:br/>
      </w:r>
      <w:r>
        <w:rPr>
          <w:rFonts w:ascii="Cambria" w:hAnsi="Cambria" w:cs="Apple Color Emoji"/>
          <w:color w:val="000000" w:themeColor="text1"/>
          <w:shd w:val="clear" w:color="auto" w:fill="FFFFFF"/>
        </w:rPr>
        <w:t>-</w:t>
      </w:r>
      <w:r w:rsidRPr="00163730">
        <w:rPr>
          <w:rFonts w:ascii="Verdana" w:hAnsi="Verdana" w:cstheme="minorHAnsi"/>
          <w:color w:val="000000" w:themeColor="text1"/>
          <w:shd w:val="clear" w:color="auto" w:fill="FFFFFF"/>
        </w:rPr>
        <w:t xml:space="preserve"> Engage in community conversations about equity, access, and support services for individuals of all abilities.</w:t>
      </w:r>
    </w:p>
    <w:p w14:paraId="46373B1B" w14:textId="77777777" w:rsidR="00163730" w:rsidRDefault="00163730" w:rsidP="00163730">
      <w:pPr>
        <w:rPr>
          <w:rFonts w:ascii="Verdana" w:hAnsi="Verdana" w:cstheme="minorHAnsi"/>
          <w:color w:val="000000" w:themeColor="text1"/>
          <w:shd w:val="clear" w:color="auto" w:fill="FFFFFF"/>
        </w:rPr>
      </w:pPr>
    </w:p>
    <w:p w14:paraId="0D5534ED" w14:textId="0AB82CAE" w:rsidR="00163730" w:rsidRPr="00163730" w:rsidRDefault="00163730" w:rsidP="00163730">
      <w:pPr>
        <w:rPr>
          <w:rFonts w:ascii="Verdana" w:hAnsi="Verdana" w:cstheme="minorHAnsi"/>
          <w:color w:val="000000" w:themeColor="text1"/>
          <w:shd w:val="clear" w:color="auto" w:fill="FFFFFF"/>
        </w:rPr>
      </w:pPr>
      <w:r w:rsidRPr="00163730">
        <w:rPr>
          <w:rFonts w:ascii="Verdana" w:hAnsi="Verdana" w:cstheme="minorHAnsi"/>
          <w:color w:val="000000" w:themeColor="text1"/>
          <w:shd w:val="clear" w:color="auto" w:fill="FFFFFF"/>
        </w:rPr>
        <w:t xml:space="preserve">As we celebrate Social Work Month this </w:t>
      </w:r>
      <w:r>
        <w:rPr>
          <w:rFonts w:ascii="Verdana" w:hAnsi="Verdana" w:cstheme="minorHAnsi"/>
          <w:color w:val="000000" w:themeColor="text1"/>
          <w:shd w:val="clear" w:color="auto" w:fill="FFFFFF"/>
        </w:rPr>
        <w:t>month</w:t>
      </w:r>
      <w:r w:rsidRPr="00163730">
        <w:rPr>
          <w:rFonts w:ascii="Verdana" w:hAnsi="Verdana" w:cstheme="minorHAnsi"/>
          <w:color w:val="000000" w:themeColor="text1"/>
          <w:shd w:val="clear" w:color="auto" w:fill="FFFFFF"/>
        </w:rPr>
        <w:t>, let’s shine a spotlight on those who uplift hope, defend rights, and transform lives every day. Their dedication not only strengthens individuals but also helps build a more compassionate, inclusive, and resilient Mid-Michigan for everyone.</w:t>
      </w:r>
    </w:p>
    <w:p w14:paraId="40157A18" w14:textId="6B09BF18" w:rsidR="00DC28E6" w:rsidRDefault="00DC28E6" w:rsidP="00100F85">
      <w:pPr>
        <w:rPr>
          <w:rFonts w:ascii="Verdana" w:hAnsi="Verdana" w:cstheme="minorHAnsi"/>
          <w:color w:val="000000" w:themeColor="text1"/>
          <w:shd w:val="clear" w:color="auto" w:fill="FFFFFF"/>
        </w:rPr>
      </w:pPr>
    </w:p>
    <w:p w14:paraId="10EA7C77" w14:textId="77777777" w:rsidR="00163730" w:rsidRPr="008A2592" w:rsidRDefault="00163730" w:rsidP="00100F85">
      <w:pPr>
        <w:rPr>
          <w:rFonts w:ascii="Verdana" w:hAnsi="Verdana" w:cstheme="minorHAnsi"/>
          <w:color w:val="000000" w:themeColor="text1"/>
          <w:shd w:val="clear" w:color="auto" w:fill="FFFFFF"/>
        </w:rPr>
      </w:pPr>
    </w:p>
    <w:p w14:paraId="033A66FC" w14:textId="3A2CEC1B" w:rsidR="0016144B" w:rsidRPr="00F944B8" w:rsidRDefault="00021CFD" w:rsidP="0016144B">
      <w:pPr>
        <w:rPr>
          <w:rFonts w:ascii="Verdana" w:hAnsi="Verdana" w:cstheme="minorHAnsi"/>
          <w:b/>
          <w:bCs/>
          <w:color w:val="000000"/>
          <w:sz w:val="32"/>
          <w:szCs w:val="32"/>
          <w:shd w:val="clear" w:color="auto" w:fill="FFFFFF"/>
        </w:rPr>
      </w:pPr>
      <w:r>
        <w:rPr>
          <w:rFonts w:ascii="Verdana" w:hAnsi="Verdana" w:cstheme="minorHAnsi"/>
          <w:b/>
          <w:bCs/>
          <w:color w:val="000000"/>
          <w:sz w:val="32"/>
          <w:szCs w:val="32"/>
          <w:shd w:val="clear" w:color="auto" w:fill="FFFFFF"/>
        </w:rPr>
        <w:t>Lunch &amp; Learn Sessions</w:t>
      </w:r>
    </w:p>
    <w:p w14:paraId="311770BD" w14:textId="77777777" w:rsidR="00021CFD" w:rsidRPr="00021CFD" w:rsidRDefault="00021CFD" w:rsidP="00021CFD">
      <w:pPr>
        <w:rPr>
          <w:rFonts w:ascii="Verdana" w:hAnsi="Verdana" w:cstheme="minorHAnsi"/>
        </w:rPr>
      </w:pPr>
    </w:p>
    <w:p w14:paraId="7DE4F57B" w14:textId="6DA647C0" w:rsidR="00021CFD" w:rsidRPr="00021CFD" w:rsidRDefault="00021CFD" w:rsidP="00021CFD">
      <w:pPr>
        <w:rPr>
          <w:rFonts w:ascii="Verdana" w:hAnsi="Verdana" w:cstheme="minorHAnsi"/>
        </w:rPr>
      </w:pPr>
      <w:r w:rsidRPr="00021CFD">
        <w:rPr>
          <w:rFonts w:ascii="Verdana" w:hAnsi="Verdana" w:cstheme="minorHAnsi"/>
        </w:rPr>
        <w:t>Delta College Downtown Midland Center</w:t>
      </w:r>
    </w:p>
    <w:p w14:paraId="53AA653F" w14:textId="77777777" w:rsidR="00021CFD" w:rsidRPr="00021CFD" w:rsidRDefault="00021CFD" w:rsidP="00021CFD">
      <w:pPr>
        <w:rPr>
          <w:rFonts w:ascii="Verdana" w:hAnsi="Verdana" w:cstheme="minorHAnsi"/>
        </w:rPr>
      </w:pPr>
      <w:r w:rsidRPr="00021CFD">
        <w:rPr>
          <w:rFonts w:ascii="Verdana" w:hAnsi="Verdana" w:cstheme="minorHAnsi"/>
        </w:rPr>
        <w:t>419 E Ellsworth St, Midland, MI 48640</w:t>
      </w:r>
    </w:p>
    <w:p w14:paraId="15F5B022" w14:textId="7B4D8395" w:rsidR="00021CFD" w:rsidRPr="00021CFD" w:rsidRDefault="00021CFD" w:rsidP="00021CFD">
      <w:pPr>
        <w:rPr>
          <w:rFonts w:ascii="Verdana" w:hAnsi="Verdana" w:cstheme="minorHAnsi"/>
        </w:rPr>
      </w:pPr>
    </w:p>
    <w:p w14:paraId="0D72D5D5" w14:textId="77777777" w:rsidR="00021CFD" w:rsidRPr="00021CFD" w:rsidRDefault="00021CFD" w:rsidP="00021CFD">
      <w:pPr>
        <w:rPr>
          <w:rFonts w:ascii="Verdana" w:hAnsi="Verdana" w:cstheme="minorHAnsi"/>
        </w:rPr>
      </w:pPr>
      <w:r w:rsidRPr="00021CFD">
        <w:rPr>
          <w:rFonts w:ascii="Verdana" w:hAnsi="Verdana" w:cstheme="minorHAnsi"/>
        </w:rPr>
        <w:t>Enjoy your lunch while expanding your knowledge about the Americans with Disabilities Act.</w:t>
      </w:r>
    </w:p>
    <w:p w14:paraId="0981F8D1" w14:textId="77777777" w:rsidR="00021CFD" w:rsidRPr="00021CFD" w:rsidRDefault="00021CFD" w:rsidP="00021CFD">
      <w:pPr>
        <w:rPr>
          <w:rFonts w:ascii="Verdana" w:hAnsi="Verdana" w:cstheme="minorHAnsi"/>
        </w:rPr>
      </w:pPr>
    </w:p>
    <w:p w14:paraId="5A331263" w14:textId="67BDE81B" w:rsidR="00021CFD" w:rsidRPr="00021CFD" w:rsidRDefault="00021CFD" w:rsidP="00021CFD">
      <w:pPr>
        <w:rPr>
          <w:rFonts w:ascii="Verdana" w:hAnsi="Verdana" w:cstheme="minorHAnsi"/>
        </w:rPr>
      </w:pPr>
      <w:r w:rsidRPr="00021CFD">
        <w:rPr>
          <w:rFonts w:ascii="Verdana" w:hAnsi="Verdana" w:cstheme="minorHAnsi"/>
        </w:rPr>
        <w:t>Light refreshments will be available.</w:t>
      </w:r>
    </w:p>
    <w:p w14:paraId="74553D19" w14:textId="77777777" w:rsidR="00021CFD" w:rsidRPr="00021CFD" w:rsidRDefault="00021CFD" w:rsidP="00021CFD">
      <w:pPr>
        <w:rPr>
          <w:rFonts w:ascii="Verdana" w:hAnsi="Verdana" w:cstheme="minorHAnsi"/>
        </w:rPr>
      </w:pPr>
    </w:p>
    <w:p w14:paraId="0515DFD2" w14:textId="77777777" w:rsidR="00021CFD" w:rsidRPr="00021CFD" w:rsidRDefault="00021CFD" w:rsidP="00021CFD">
      <w:pPr>
        <w:rPr>
          <w:rFonts w:ascii="Verdana" w:hAnsi="Verdana" w:cstheme="minorHAnsi"/>
        </w:rPr>
      </w:pPr>
      <w:r w:rsidRPr="00021CFD">
        <w:rPr>
          <w:rFonts w:ascii="Verdana" w:hAnsi="Verdana" w:cstheme="minorHAnsi"/>
        </w:rPr>
        <w:t>If you need accommodations to participate, call or email our office: (989) 835-4041 or info@dnmm.org</w:t>
      </w:r>
    </w:p>
    <w:p w14:paraId="333838CE" w14:textId="77777777" w:rsidR="00021CFD" w:rsidRPr="00021CFD" w:rsidRDefault="00021CFD" w:rsidP="00021CFD">
      <w:pPr>
        <w:rPr>
          <w:rFonts w:ascii="Verdana" w:hAnsi="Verdana" w:cstheme="minorHAnsi"/>
        </w:rPr>
      </w:pPr>
    </w:p>
    <w:p w14:paraId="788F661C" w14:textId="7B7E531C" w:rsidR="00021CFD" w:rsidRPr="00021CFD" w:rsidRDefault="00021CFD" w:rsidP="00021CFD">
      <w:pPr>
        <w:rPr>
          <w:rFonts w:ascii="Verdana" w:hAnsi="Verdana" w:cstheme="minorHAnsi"/>
        </w:rPr>
      </w:pPr>
      <w:r w:rsidRPr="00021CFD">
        <w:rPr>
          <w:rFonts w:ascii="Verdana" w:hAnsi="Verdana" w:cstheme="minorHAnsi"/>
        </w:rPr>
        <w:t xml:space="preserve"> </w:t>
      </w:r>
    </w:p>
    <w:p w14:paraId="1EB41429" w14:textId="38474A50" w:rsidR="00021CFD" w:rsidRPr="00021CFD" w:rsidRDefault="00021CFD" w:rsidP="00021CFD">
      <w:pPr>
        <w:rPr>
          <w:rFonts w:ascii="Verdana" w:hAnsi="Verdana" w:cstheme="minorHAnsi"/>
        </w:rPr>
      </w:pPr>
      <w:r w:rsidRPr="00021CFD">
        <w:rPr>
          <w:rFonts w:ascii="Verdana" w:hAnsi="Verdana" w:cstheme="minorHAnsi"/>
        </w:rPr>
        <w:t>April 1, 2026 – 12:00pm-1:00pm</w:t>
      </w:r>
    </w:p>
    <w:p w14:paraId="3AFF6E16" w14:textId="21FAC38B" w:rsidR="00021CFD" w:rsidRPr="00021CFD" w:rsidRDefault="00021CFD" w:rsidP="00021CFD">
      <w:pPr>
        <w:rPr>
          <w:rFonts w:ascii="Verdana" w:hAnsi="Verdana" w:cstheme="minorHAnsi"/>
          <w:b/>
          <w:bCs/>
        </w:rPr>
      </w:pPr>
      <w:r w:rsidRPr="00021CFD">
        <w:rPr>
          <w:rFonts w:ascii="Verdana" w:hAnsi="Verdana" w:cstheme="minorHAnsi"/>
          <w:b/>
          <w:bCs/>
        </w:rPr>
        <w:t>Get to know the ADA</w:t>
      </w:r>
    </w:p>
    <w:p w14:paraId="742F0340" w14:textId="77777777" w:rsidR="00021CFD" w:rsidRPr="00021CFD" w:rsidRDefault="00021CFD" w:rsidP="00021CFD">
      <w:pPr>
        <w:rPr>
          <w:rFonts w:ascii="Verdana" w:hAnsi="Verdana" w:cstheme="minorHAnsi"/>
        </w:rPr>
      </w:pPr>
      <w:r w:rsidRPr="00021CFD">
        <w:rPr>
          <w:rFonts w:ascii="Verdana" w:hAnsi="Verdana" w:cstheme="minorHAnsi"/>
        </w:rPr>
        <w:t>Test your knowledge as we work through a crossword and multiple-choice quiz together. This is a fun and interactive way to reinforce what you know and perhaps learn something new. Great for managers and HR professionals.</w:t>
      </w:r>
    </w:p>
    <w:p w14:paraId="4A9CB678" w14:textId="77777777" w:rsidR="00021CFD" w:rsidRPr="00021CFD" w:rsidRDefault="00021CFD" w:rsidP="00021CFD">
      <w:pPr>
        <w:rPr>
          <w:rFonts w:ascii="Verdana" w:hAnsi="Verdana" w:cstheme="minorHAnsi"/>
        </w:rPr>
      </w:pPr>
    </w:p>
    <w:p w14:paraId="7910FBF9" w14:textId="77777777" w:rsidR="00021CFD" w:rsidRPr="00021CFD" w:rsidRDefault="00021CFD" w:rsidP="00021CFD">
      <w:pPr>
        <w:rPr>
          <w:rFonts w:ascii="Verdana" w:hAnsi="Verdana" w:cstheme="minorHAnsi"/>
        </w:rPr>
      </w:pPr>
      <w:r w:rsidRPr="00021CFD">
        <w:rPr>
          <w:rFonts w:ascii="Verdana" w:hAnsi="Verdana" w:cstheme="minorHAnsi"/>
        </w:rPr>
        <w:t xml:space="preserve"> </w:t>
      </w:r>
    </w:p>
    <w:p w14:paraId="1B9F6C41" w14:textId="77777777" w:rsidR="00021CFD" w:rsidRPr="00021CFD" w:rsidRDefault="00021CFD" w:rsidP="00021CFD">
      <w:pPr>
        <w:rPr>
          <w:rFonts w:ascii="Verdana" w:hAnsi="Verdana" w:cstheme="minorHAnsi"/>
        </w:rPr>
      </w:pPr>
    </w:p>
    <w:p w14:paraId="42296BE2" w14:textId="2C2C753A" w:rsidR="00021CFD" w:rsidRPr="00021CFD" w:rsidRDefault="00021CFD" w:rsidP="00021CFD">
      <w:pPr>
        <w:rPr>
          <w:rFonts w:ascii="Verdana" w:hAnsi="Verdana" w:cstheme="minorHAnsi"/>
        </w:rPr>
      </w:pPr>
      <w:r w:rsidRPr="00021CFD">
        <w:rPr>
          <w:rFonts w:ascii="Verdana" w:hAnsi="Verdana" w:cstheme="minorHAnsi"/>
        </w:rPr>
        <w:t>April 22, 2026 – 12:00-1:00pm</w:t>
      </w:r>
    </w:p>
    <w:p w14:paraId="46CEA21A" w14:textId="409A01B8" w:rsidR="00021CFD" w:rsidRPr="00021CFD" w:rsidRDefault="00021CFD" w:rsidP="00021CFD">
      <w:pPr>
        <w:rPr>
          <w:rFonts w:ascii="Verdana" w:hAnsi="Verdana" w:cstheme="minorHAnsi"/>
          <w:b/>
          <w:bCs/>
        </w:rPr>
      </w:pPr>
      <w:r w:rsidRPr="00021CFD">
        <w:rPr>
          <w:rFonts w:ascii="Verdana" w:hAnsi="Verdana" w:cstheme="minorHAnsi"/>
          <w:b/>
          <w:bCs/>
        </w:rPr>
        <w:t>Service Animals</w:t>
      </w:r>
    </w:p>
    <w:p w14:paraId="5D1709B2" w14:textId="002D8FB3" w:rsidR="000E59A3" w:rsidRDefault="00021CFD" w:rsidP="00021CFD">
      <w:pPr>
        <w:rPr>
          <w:rFonts w:ascii="Verdana" w:hAnsi="Verdana" w:cstheme="minorHAnsi"/>
        </w:rPr>
      </w:pPr>
      <w:r w:rsidRPr="00021CFD">
        <w:rPr>
          <w:rFonts w:ascii="Verdana" w:hAnsi="Verdana" w:cstheme="minorHAnsi"/>
        </w:rPr>
        <w:t>Learn what a service animal is and is not, where they are permitted, and how to support someone who uses one. From retail establishments to public transportation, we will talk about the rules and exceptions, as well as what you can and cannot ask.</w:t>
      </w:r>
    </w:p>
    <w:p w14:paraId="2401AAB0" w14:textId="77777777" w:rsidR="00021CFD" w:rsidRDefault="00021CFD" w:rsidP="00021CFD">
      <w:pPr>
        <w:rPr>
          <w:rFonts w:ascii="Verdana" w:hAnsi="Verdana" w:cstheme="minorHAnsi"/>
        </w:rPr>
      </w:pPr>
    </w:p>
    <w:p w14:paraId="20DEBD33" w14:textId="77777777" w:rsidR="00021CFD" w:rsidRDefault="00021CFD" w:rsidP="00021CFD">
      <w:pPr>
        <w:rPr>
          <w:rFonts w:ascii="Verdana" w:hAnsi="Verdana" w:cstheme="minorHAnsi"/>
        </w:rPr>
      </w:pPr>
    </w:p>
    <w:p w14:paraId="71D6B5D2" w14:textId="6393D521" w:rsidR="00DC28E6" w:rsidRDefault="00DC28E6" w:rsidP="00DC28E6">
      <w:pPr>
        <w:rPr>
          <w:rFonts w:ascii="Verdana" w:hAnsi="Verdana" w:cstheme="minorHAnsi"/>
          <w:b/>
          <w:bCs/>
          <w:color w:val="000000" w:themeColor="text1"/>
          <w:shd w:val="clear" w:color="auto" w:fill="FFFFFF"/>
        </w:rPr>
      </w:pPr>
      <w:r w:rsidRPr="00DC28E6">
        <w:rPr>
          <w:rFonts w:ascii="Verdana" w:hAnsi="Verdana" w:cstheme="minorHAnsi"/>
          <w:b/>
          <w:bCs/>
          <w:sz w:val="32"/>
          <w:szCs w:val="32"/>
        </w:rPr>
        <w:t>Developmental Disabilities Awareness Month</w:t>
      </w:r>
      <w:r w:rsidRPr="00F944B8">
        <w:rPr>
          <w:rFonts w:ascii="Verdana" w:hAnsi="Verdana" w:cstheme="minorHAnsi"/>
          <w:b/>
          <w:bCs/>
          <w:color w:val="000000" w:themeColor="text1"/>
          <w:shd w:val="clear" w:color="auto" w:fill="FFFFFF"/>
        </w:rPr>
        <w:t xml:space="preserve"> </w:t>
      </w:r>
    </w:p>
    <w:p w14:paraId="1D133C9C" w14:textId="77777777" w:rsidR="00021CFD" w:rsidRPr="00F944B8" w:rsidRDefault="00021CFD" w:rsidP="00DC28E6">
      <w:pPr>
        <w:rPr>
          <w:rFonts w:ascii="Verdana" w:hAnsi="Verdana" w:cstheme="minorHAnsi"/>
          <w:b/>
          <w:bCs/>
          <w:color w:val="000000"/>
          <w:sz w:val="32"/>
          <w:szCs w:val="32"/>
          <w:shd w:val="clear" w:color="auto" w:fill="FFFFFF"/>
        </w:rPr>
      </w:pPr>
    </w:p>
    <w:p w14:paraId="6E09798E" w14:textId="77DFC6D7" w:rsidR="00725989" w:rsidRDefault="00725989" w:rsidP="00725989">
      <w:pPr>
        <w:rPr>
          <w:rFonts w:ascii="Verdana" w:hAnsi="Verdana" w:cstheme="minorHAnsi"/>
        </w:rPr>
      </w:pPr>
      <w:r w:rsidRPr="00725989">
        <w:rPr>
          <w:rFonts w:ascii="Verdana" w:hAnsi="Verdana" w:cstheme="minorHAnsi"/>
        </w:rPr>
        <w:t>March is Developmental Disabilities Awareness Month, a time to raise awareness, celebrate achievements, and promote inclusion for people with developmental disabilities in our communities. At DNMM, this month is an opportunity to highlight the importance of access, equity, and self-determination — and to recognize the many ways individuals with developmental disabilities enrich our region every day.</w:t>
      </w:r>
    </w:p>
    <w:p w14:paraId="401246B9" w14:textId="77777777" w:rsidR="00725989" w:rsidRPr="00725989" w:rsidRDefault="00725989" w:rsidP="00725989">
      <w:pPr>
        <w:rPr>
          <w:rFonts w:ascii="Verdana" w:hAnsi="Verdana" w:cstheme="minorHAnsi"/>
        </w:rPr>
      </w:pPr>
    </w:p>
    <w:p w14:paraId="7C89396A" w14:textId="77777777" w:rsidR="00725989" w:rsidRPr="00725989" w:rsidRDefault="00725989" w:rsidP="00725989">
      <w:pPr>
        <w:rPr>
          <w:rFonts w:ascii="Verdana" w:hAnsi="Verdana" w:cstheme="minorHAnsi"/>
        </w:rPr>
      </w:pPr>
      <w:r w:rsidRPr="00725989">
        <w:rPr>
          <w:rFonts w:ascii="Verdana" w:hAnsi="Verdana" w:cstheme="minorHAnsi"/>
        </w:rPr>
        <w:t>Developmental disabilities are a diverse group of conditions that may affect learning, communication, mobility, or independent living and typically begin in childhood. While each person’s experience is unique, one thing is universal: everyone deserves the opportunity to live, work, learn, and participate fully in their community.</w:t>
      </w:r>
    </w:p>
    <w:p w14:paraId="04969BAF" w14:textId="77777777" w:rsidR="00725989" w:rsidRDefault="00725989" w:rsidP="00725989">
      <w:pPr>
        <w:rPr>
          <w:rFonts w:ascii="Verdana" w:hAnsi="Verdana" w:cstheme="minorHAnsi"/>
        </w:rPr>
      </w:pPr>
    </w:p>
    <w:p w14:paraId="376C8906" w14:textId="183000AD" w:rsidR="00725989" w:rsidRPr="00725989" w:rsidRDefault="00725989" w:rsidP="00725989">
      <w:pPr>
        <w:rPr>
          <w:rFonts w:ascii="Verdana" w:hAnsi="Verdana" w:cstheme="minorHAnsi"/>
        </w:rPr>
      </w:pPr>
      <w:r w:rsidRPr="00725989">
        <w:rPr>
          <w:rFonts w:ascii="Verdana" w:hAnsi="Verdana" w:cstheme="minorHAnsi"/>
        </w:rPr>
        <w:t>Why Awareness Matters</w:t>
      </w:r>
      <w:r w:rsidRPr="00725989">
        <w:rPr>
          <w:rFonts w:ascii="Verdana" w:hAnsi="Verdana" w:cstheme="minorHAnsi"/>
        </w:rPr>
        <w:br/>
        <w:t xml:space="preserve">Developmental Disabilities Awareness Month reminds us that inclusion </w:t>
      </w:r>
      <w:r w:rsidRPr="00725989">
        <w:rPr>
          <w:rFonts w:ascii="Verdana" w:hAnsi="Verdana" w:cstheme="minorHAnsi"/>
        </w:rPr>
        <w:lastRenderedPageBreak/>
        <w:t>doesn’t happen by accident — it requires intentional design, respectful attitudes, and supportive policies. Accessible housing, inclusive education, meaningful employment, reliable transportation, and community-based supports all play a critical role in creating environments where people of all abilities can thrive.</w:t>
      </w:r>
    </w:p>
    <w:p w14:paraId="2C550FD2" w14:textId="77777777" w:rsidR="00725989" w:rsidRDefault="00725989" w:rsidP="00725989">
      <w:pPr>
        <w:rPr>
          <w:rFonts w:ascii="Verdana" w:hAnsi="Verdana" w:cstheme="minorHAnsi"/>
        </w:rPr>
      </w:pPr>
    </w:p>
    <w:p w14:paraId="59D18C36" w14:textId="20DF29D8" w:rsidR="00725989" w:rsidRPr="00725989" w:rsidRDefault="00725989" w:rsidP="00725989">
      <w:pPr>
        <w:rPr>
          <w:rFonts w:ascii="Verdana" w:hAnsi="Verdana" w:cstheme="minorHAnsi"/>
        </w:rPr>
      </w:pPr>
      <w:r w:rsidRPr="00725989">
        <w:rPr>
          <w:rFonts w:ascii="Verdana" w:hAnsi="Verdana" w:cstheme="minorHAnsi"/>
        </w:rPr>
        <w:t>At DNMM, we believe disability is a natural part of the human experience. Our work focuses on removing barriers, amplifying the voices of people with disabilities, and advocating for systems that promote independence, dignity, and choice.</w:t>
      </w:r>
    </w:p>
    <w:p w14:paraId="5ABA6E95" w14:textId="77777777" w:rsidR="00725989" w:rsidRDefault="00725989" w:rsidP="00725989">
      <w:pPr>
        <w:rPr>
          <w:rFonts w:ascii="Verdana" w:hAnsi="Verdana" w:cstheme="minorHAnsi"/>
        </w:rPr>
      </w:pPr>
    </w:p>
    <w:p w14:paraId="20E496C7" w14:textId="74B3162B" w:rsidR="00725989" w:rsidRDefault="00725989" w:rsidP="00725989">
      <w:pPr>
        <w:rPr>
          <w:rFonts w:ascii="Verdana" w:hAnsi="Verdana" w:cstheme="minorHAnsi"/>
        </w:rPr>
      </w:pPr>
      <w:r w:rsidRPr="00725989">
        <w:rPr>
          <w:rFonts w:ascii="Verdana" w:hAnsi="Verdana" w:cstheme="minorHAnsi"/>
        </w:rPr>
        <w:t>How You Can Support Inclusion</w:t>
      </w:r>
      <w:r w:rsidRPr="00725989">
        <w:rPr>
          <w:rFonts w:ascii="Verdana" w:hAnsi="Verdana" w:cstheme="minorHAnsi"/>
        </w:rPr>
        <w:br/>
        <w:t>• Listen to lived experiences — Center the voices of people with developmental disabilities in conversations and decision-making.</w:t>
      </w:r>
      <w:r w:rsidRPr="00725989">
        <w:rPr>
          <w:rFonts w:ascii="Verdana" w:hAnsi="Verdana" w:cstheme="minorHAnsi"/>
        </w:rPr>
        <w:br/>
        <w:t>• Advocate for accessibility — Support inclusive practices in workplaces, schools, and community spaces.</w:t>
      </w:r>
      <w:r w:rsidRPr="00725989">
        <w:rPr>
          <w:rFonts w:ascii="Verdana" w:hAnsi="Verdana" w:cstheme="minorHAnsi"/>
        </w:rPr>
        <w:br/>
        <w:t>• Challenge stereotypes — Replace assumptions with understanding and respect.</w:t>
      </w:r>
      <w:r w:rsidRPr="00725989">
        <w:rPr>
          <w:rFonts w:ascii="Verdana" w:hAnsi="Verdana" w:cstheme="minorHAnsi"/>
        </w:rPr>
        <w:br/>
      </w:r>
    </w:p>
    <w:p w14:paraId="3CAD644E" w14:textId="3D3121A5" w:rsidR="00725989" w:rsidRDefault="00725989" w:rsidP="00725989">
      <w:pPr>
        <w:rPr>
          <w:rFonts w:ascii="Verdana" w:hAnsi="Verdana" w:cstheme="minorHAnsi"/>
        </w:rPr>
      </w:pPr>
      <w:r w:rsidRPr="00725989">
        <w:rPr>
          <w:rFonts w:ascii="Verdana" w:hAnsi="Verdana" w:cstheme="minorHAnsi"/>
        </w:rPr>
        <w:t>As we recognize Developmental Disabilities Awareness Month, let’s move beyond awareness to action. Together, we can help build communities where people with developmental disabilities are not only included — but valued, supported, and empowered to lead the lives they choose.</w:t>
      </w:r>
    </w:p>
    <w:p w14:paraId="557CD724" w14:textId="77777777" w:rsidR="00353958" w:rsidRDefault="00353958" w:rsidP="00AB4108">
      <w:pPr>
        <w:rPr>
          <w:rFonts w:ascii="Verdana" w:hAnsi="Verdana" w:cstheme="minorHAnsi"/>
          <w:b/>
          <w:bCs/>
          <w:sz w:val="32"/>
          <w:szCs w:val="32"/>
        </w:rPr>
      </w:pPr>
    </w:p>
    <w:p w14:paraId="3084DA96" w14:textId="31565E0A" w:rsidR="00AB4108" w:rsidRPr="00F944B8" w:rsidRDefault="00AB4108" w:rsidP="00AB4108">
      <w:pPr>
        <w:rPr>
          <w:rFonts w:ascii="Verdana" w:hAnsi="Verdana" w:cstheme="minorHAnsi"/>
          <w:b/>
          <w:bCs/>
          <w:color w:val="000000"/>
          <w:sz w:val="32"/>
          <w:szCs w:val="32"/>
          <w:shd w:val="clear" w:color="auto" w:fill="FFFFFF"/>
        </w:rPr>
      </w:pPr>
      <w:r>
        <w:rPr>
          <w:rFonts w:ascii="Verdana" w:hAnsi="Verdana" w:cstheme="minorHAnsi"/>
          <w:b/>
          <w:bCs/>
          <w:sz w:val="32"/>
          <w:szCs w:val="32"/>
        </w:rPr>
        <w:t>Save the Date: ADA Picnic</w:t>
      </w:r>
      <w:r w:rsidRPr="00F944B8">
        <w:rPr>
          <w:rFonts w:ascii="Verdana" w:hAnsi="Verdana" w:cstheme="minorHAnsi"/>
          <w:b/>
          <w:bCs/>
          <w:color w:val="000000" w:themeColor="text1"/>
          <w:shd w:val="clear" w:color="auto" w:fill="FFFFFF"/>
        </w:rPr>
        <w:t xml:space="preserve"> </w:t>
      </w:r>
    </w:p>
    <w:p w14:paraId="285DC615" w14:textId="598C3D6E" w:rsidR="00AB4108" w:rsidRDefault="00AB4108" w:rsidP="00AB4108">
      <w:pPr>
        <w:rPr>
          <w:rFonts w:ascii="Verdana" w:hAnsi="Verdana" w:cstheme="minorHAnsi"/>
        </w:rPr>
      </w:pPr>
      <w:r>
        <w:rPr>
          <w:rFonts w:ascii="Verdana" w:hAnsi="Verdana" w:cstheme="minorHAnsi"/>
        </w:rPr>
        <w:t>DNMM will host our annual Americans with Disabilities Act (ADA) free community picnic again this year – save the date!</w:t>
      </w:r>
    </w:p>
    <w:p w14:paraId="19790556" w14:textId="58B9740A" w:rsidR="00AB4108" w:rsidRDefault="00AB4108" w:rsidP="00AB4108">
      <w:pPr>
        <w:rPr>
          <w:rFonts w:ascii="Verdana" w:hAnsi="Verdana" w:cstheme="minorHAnsi"/>
        </w:rPr>
      </w:pPr>
      <w:r>
        <w:rPr>
          <w:rFonts w:ascii="Verdana" w:hAnsi="Verdana" w:cstheme="minorHAnsi"/>
        </w:rPr>
        <w:tab/>
        <w:t>July 29th</w:t>
      </w:r>
    </w:p>
    <w:p w14:paraId="347FF1F4" w14:textId="16994386" w:rsidR="00AB4108" w:rsidRDefault="00AB4108" w:rsidP="00AB4108">
      <w:pPr>
        <w:rPr>
          <w:rFonts w:ascii="Verdana" w:hAnsi="Verdana" w:cstheme="minorHAnsi"/>
        </w:rPr>
      </w:pPr>
      <w:r>
        <w:rPr>
          <w:rFonts w:ascii="Verdana" w:hAnsi="Verdana" w:cstheme="minorHAnsi"/>
        </w:rPr>
        <w:tab/>
        <w:t>4 – 7 p.m.</w:t>
      </w:r>
    </w:p>
    <w:p w14:paraId="36BA04B8" w14:textId="1344C31A" w:rsidR="00AB4108" w:rsidRDefault="00AB4108" w:rsidP="00AB4108">
      <w:pPr>
        <w:rPr>
          <w:rFonts w:ascii="Verdana" w:hAnsi="Verdana" w:cstheme="minorHAnsi"/>
        </w:rPr>
      </w:pPr>
      <w:r>
        <w:rPr>
          <w:rFonts w:ascii="Verdana" w:hAnsi="Verdana" w:cstheme="minorHAnsi"/>
        </w:rPr>
        <w:tab/>
        <w:t>Haithco Park, Saginaw</w:t>
      </w:r>
    </w:p>
    <w:p w14:paraId="4CBDB43D" w14:textId="77777777" w:rsidR="00AB4108" w:rsidRDefault="00AB4108" w:rsidP="00AB4108">
      <w:pPr>
        <w:rPr>
          <w:rFonts w:ascii="Verdana" w:hAnsi="Verdana" w:cstheme="minorHAnsi"/>
        </w:rPr>
      </w:pPr>
    </w:p>
    <w:p w14:paraId="4E80A399" w14:textId="26121BD0" w:rsidR="00AB4108" w:rsidRDefault="00AB4108" w:rsidP="00AB4108">
      <w:pPr>
        <w:rPr>
          <w:rFonts w:ascii="Verdana" w:hAnsi="Verdana" w:cstheme="minorHAnsi"/>
        </w:rPr>
      </w:pPr>
      <w:r>
        <w:rPr>
          <w:rFonts w:ascii="Verdana" w:hAnsi="Verdana" w:cstheme="minorHAnsi"/>
        </w:rPr>
        <w:t xml:space="preserve">Join us as we celebrate the 36th anniversary of the ADA. We’ll have live music, food, games, and accessible recreation. </w:t>
      </w:r>
    </w:p>
    <w:p w14:paraId="66C54A34" w14:textId="77777777" w:rsidR="00AB4108" w:rsidRDefault="00AB4108" w:rsidP="00AB4108">
      <w:pPr>
        <w:rPr>
          <w:rFonts w:ascii="Verdana" w:hAnsi="Verdana" w:cstheme="minorHAnsi"/>
        </w:rPr>
      </w:pPr>
    </w:p>
    <w:p w14:paraId="153DEF6C" w14:textId="5C5BC3A5" w:rsidR="00AB4108" w:rsidRDefault="00AB4108" w:rsidP="00AB4108">
      <w:pPr>
        <w:rPr>
          <w:rFonts w:ascii="Verdana" w:hAnsi="Verdana" w:cstheme="minorHAnsi"/>
        </w:rPr>
      </w:pPr>
      <w:r>
        <w:rPr>
          <w:rFonts w:ascii="Verdana" w:hAnsi="Verdana" w:cstheme="minorHAnsi"/>
        </w:rPr>
        <w:t>You can register now to let us know that you’ll be there!</w:t>
      </w:r>
    </w:p>
    <w:p w14:paraId="4B7B2E45" w14:textId="77777777" w:rsidR="00AB4108" w:rsidRDefault="00AB4108" w:rsidP="00AB4108">
      <w:pPr>
        <w:rPr>
          <w:rFonts w:ascii="Verdana" w:hAnsi="Verdana" w:cstheme="minorHAnsi"/>
        </w:rPr>
      </w:pPr>
    </w:p>
    <w:p w14:paraId="681BDE76" w14:textId="0DC6AA88" w:rsidR="00AB4108" w:rsidRPr="00725989" w:rsidRDefault="00AB4108" w:rsidP="00AB4108">
      <w:pPr>
        <w:rPr>
          <w:rFonts w:ascii="Verdana" w:hAnsi="Verdana" w:cstheme="minorHAnsi"/>
        </w:rPr>
      </w:pPr>
      <w:r>
        <w:rPr>
          <w:rFonts w:ascii="Verdana" w:hAnsi="Verdana" w:cstheme="minorHAnsi"/>
        </w:rPr>
        <w:t>BUTTON: QR code or click to register</w:t>
      </w:r>
    </w:p>
    <w:p w14:paraId="2BB2495D" w14:textId="77777777" w:rsidR="002E5F06" w:rsidRDefault="002E5F06" w:rsidP="0016144B">
      <w:pPr>
        <w:rPr>
          <w:rFonts w:ascii="Verdana" w:hAnsi="Verdana" w:cstheme="minorHAnsi"/>
        </w:rPr>
      </w:pPr>
    </w:p>
    <w:p w14:paraId="3AD67C75" w14:textId="596276EE" w:rsidR="00725989" w:rsidRPr="00F944B8" w:rsidRDefault="00725989" w:rsidP="00725989">
      <w:pPr>
        <w:rPr>
          <w:rFonts w:ascii="Verdana" w:hAnsi="Verdana" w:cstheme="minorHAnsi"/>
          <w:b/>
          <w:bCs/>
          <w:color w:val="000000"/>
          <w:sz w:val="32"/>
          <w:szCs w:val="32"/>
          <w:shd w:val="clear" w:color="auto" w:fill="FFFFFF"/>
        </w:rPr>
      </w:pPr>
      <w:r>
        <w:rPr>
          <w:rFonts w:ascii="Verdana" w:hAnsi="Verdana" w:cstheme="minorHAnsi"/>
          <w:b/>
          <w:bCs/>
          <w:sz w:val="32"/>
          <w:szCs w:val="32"/>
        </w:rPr>
        <w:t>Free Tax Prep Help</w:t>
      </w:r>
      <w:r w:rsidRPr="00F944B8">
        <w:rPr>
          <w:rFonts w:ascii="Verdana" w:hAnsi="Verdana" w:cstheme="minorHAnsi"/>
          <w:b/>
          <w:bCs/>
          <w:color w:val="000000" w:themeColor="text1"/>
          <w:shd w:val="clear" w:color="auto" w:fill="FFFFFF"/>
        </w:rPr>
        <w:t xml:space="preserve"> </w:t>
      </w:r>
    </w:p>
    <w:p w14:paraId="1FFD2A08" w14:textId="77777777" w:rsidR="002E5F06" w:rsidRPr="002E5F06" w:rsidRDefault="002E5F06" w:rsidP="002E5F06">
      <w:pPr>
        <w:rPr>
          <w:rFonts w:ascii="Verdana" w:hAnsi="Verdana" w:cstheme="minorHAnsi"/>
        </w:rPr>
      </w:pPr>
      <w:r w:rsidRPr="002E5F06">
        <w:rPr>
          <w:rFonts w:ascii="Verdana" w:hAnsi="Verdana" w:cstheme="minorHAnsi"/>
        </w:rPr>
        <w:t>File your taxes for FREE using United Way’s secure platform, MyFree Taxes. This easy-to-use system gives you two options – file by yourself or with assistance.</w:t>
      </w:r>
    </w:p>
    <w:p w14:paraId="4E424108" w14:textId="77777777" w:rsidR="002E5F06" w:rsidRPr="002E5F06" w:rsidRDefault="002E5F06" w:rsidP="002E5F06">
      <w:pPr>
        <w:rPr>
          <w:rFonts w:ascii="Verdana" w:hAnsi="Verdana" w:cstheme="minorHAnsi"/>
        </w:rPr>
      </w:pPr>
      <w:r w:rsidRPr="002E5F06">
        <w:rPr>
          <w:rFonts w:ascii="Verdana" w:hAnsi="Verdana" w:cstheme="minorHAnsi"/>
        </w:rPr>
        <w:t>• Mobile optimized for computer, tablet or smart phone</w:t>
      </w:r>
    </w:p>
    <w:p w14:paraId="5EC5BEB9" w14:textId="77777777" w:rsidR="002E5F06" w:rsidRPr="002E5F06" w:rsidRDefault="002E5F06" w:rsidP="002E5F06">
      <w:pPr>
        <w:rPr>
          <w:rFonts w:ascii="Verdana" w:hAnsi="Verdana" w:cstheme="minorHAnsi"/>
        </w:rPr>
      </w:pPr>
      <w:r w:rsidRPr="002E5F06">
        <w:rPr>
          <w:rFonts w:ascii="Verdana" w:hAnsi="Verdana" w:cstheme="minorHAnsi"/>
        </w:rPr>
        <w:lastRenderedPageBreak/>
        <w:t>• Most filers complete their taxes in less than an hour</w:t>
      </w:r>
    </w:p>
    <w:p w14:paraId="6332B1D8" w14:textId="77777777" w:rsidR="002E5F06" w:rsidRPr="002E5F06" w:rsidRDefault="002E5F06" w:rsidP="002E5F06">
      <w:pPr>
        <w:rPr>
          <w:rFonts w:ascii="Verdana" w:hAnsi="Verdana" w:cstheme="minorHAnsi"/>
        </w:rPr>
      </w:pPr>
      <w:r w:rsidRPr="002E5F06">
        <w:rPr>
          <w:rFonts w:ascii="Verdana" w:hAnsi="Verdana" w:cstheme="minorHAnsi"/>
        </w:rPr>
        <w:t>• Completely free for federal and state returns</w:t>
      </w:r>
    </w:p>
    <w:p w14:paraId="2ADDA83A" w14:textId="77777777" w:rsidR="002E5F06" w:rsidRPr="002E5F06" w:rsidRDefault="002E5F06" w:rsidP="002E5F06">
      <w:pPr>
        <w:rPr>
          <w:rFonts w:ascii="Verdana" w:hAnsi="Verdana" w:cstheme="minorHAnsi"/>
        </w:rPr>
      </w:pPr>
      <w:r w:rsidRPr="002E5F06">
        <w:rPr>
          <w:rFonts w:ascii="Verdana" w:hAnsi="Verdana" w:cstheme="minorHAnsi"/>
        </w:rPr>
        <w:t>• File on your own or with assistance</w:t>
      </w:r>
    </w:p>
    <w:p w14:paraId="148B7D1C" w14:textId="77777777" w:rsidR="002E5F06" w:rsidRPr="002E5F06" w:rsidRDefault="002E5F06" w:rsidP="002E5F06">
      <w:pPr>
        <w:rPr>
          <w:rFonts w:ascii="Verdana" w:hAnsi="Verdana" w:cstheme="minorHAnsi"/>
        </w:rPr>
      </w:pPr>
      <w:r w:rsidRPr="002E5F06">
        <w:rPr>
          <w:rFonts w:ascii="Verdana" w:hAnsi="Verdana" w:cstheme="minorHAnsi"/>
        </w:rPr>
        <w:t>• Powered by United Way and TaxSlayer</w:t>
      </w:r>
    </w:p>
    <w:p w14:paraId="464B4BF3" w14:textId="77777777" w:rsidR="002E5F06" w:rsidRPr="002E5F06" w:rsidRDefault="002E5F06" w:rsidP="002E5F06">
      <w:pPr>
        <w:rPr>
          <w:rFonts w:ascii="Verdana" w:hAnsi="Verdana" w:cstheme="minorHAnsi"/>
        </w:rPr>
      </w:pPr>
      <w:r w:rsidRPr="002E5F06">
        <w:rPr>
          <w:rFonts w:ascii="Verdana" w:hAnsi="Verdana" w:cstheme="minorHAnsi"/>
        </w:rPr>
        <w:t>BUTTON: </w:t>
      </w:r>
      <w:hyperlink r:id="rId5" w:history="1">
        <w:r w:rsidRPr="002E5F06">
          <w:rPr>
            <w:rStyle w:val="Hyperlink"/>
            <w:rFonts w:ascii="Verdana" w:hAnsi="Verdana" w:cstheme="minorHAnsi"/>
          </w:rPr>
          <w:t>FILE USING MYFREE TAXES</w:t>
        </w:r>
      </w:hyperlink>
    </w:p>
    <w:p w14:paraId="51AD8CA2" w14:textId="77777777" w:rsidR="002E5F06" w:rsidRPr="002E5F06" w:rsidRDefault="002E5F06" w:rsidP="002E5F06">
      <w:pPr>
        <w:rPr>
          <w:rFonts w:ascii="Verdana" w:hAnsi="Verdana" w:cstheme="minorHAnsi"/>
        </w:rPr>
      </w:pPr>
      <w:r w:rsidRPr="002E5F06">
        <w:rPr>
          <w:rFonts w:ascii="Verdana" w:hAnsi="Verdana" w:cstheme="minorHAnsi"/>
          <w:b/>
          <w:bCs/>
        </w:rPr>
        <w:br/>
        <w:t>AARP Tax-Aide</w:t>
      </w:r>
      <w:r w:rsidRPr="002E5F06">
        <w:rPr>
          <w:rFonts w:ascii="Verdana" w:hAnsi="Verdana" w:cstheme="minorHAnsi"/>
          <w:b/>
          <w:bCs/>
        </w:rPr>
        <w:br/>
      </w:r>
      <w:r w:rsidRPr="002E5F06">
        <w:rPr>
          <w:rFonts w:ascii="Verdana" w:hAnsi="Verdana" w:cstheme="minorHAnsi"/>
        </w:rPr>
        <w:t>The Midland branch of the AARP Tax Aide program is a volunteer-run organization that assists low to moderate-income seniors over the age of 50, and low-income families. The annual program features IRS-certified tax aide volunteers and offers individual tax appointments available February 1st through April 15th.</w:t>
      </w:r>
    </w:p>
    <w:p w14:paraId="09F8F726" w14:textId="77777777" w:rsidR="002E5F06" w:rsidRPr="002E5F06" w:rsidRDefault="002E5F06" w:rsidP="002E5F06">
      <w:pPr>
        <w:rPr>
          <w:rFonts w:ascii="Verdana" w:hAnsi="Verdana" w:cstheme="minorHAnsi"/>
        </w:rPr>
      </w:pPr>
      <w:r w:rsidRPr="002E5F06">
        <w:rPr>
          <w:rFonts w:ascii="Verdana" w:hAnsi="Verdana" w:cstheme="minorHAnsi"/>
          <w:b/>
          <w:bCs/>
        </w:rPr>
        <w:br/>
      </w:r>
      <w:r w:rsidRPr="002E5F06">
        <w:rPr>
          <w:rFonts w:ascii="Verdana" w:hAnsi="Verdana" w:cstheme="minorHAnsi"/>
        </w:rPr>
        <w:t>Appointments are available at the following locations: </w:t>
      </w:r>
    </w:p>
    <w:tbl>
      <w:tblPr>
        <w:tblW w:w="0" w:type="auto"/>
        <w:tblCellMar>
          <w:top w:w="15" w:type="dxa"/>
          <w:left w:w="15" w:type="dxa"/>
          <w:bottom w:w="15" w:type="dxa"/>
          <w:right w:w="15" w:type="dxa"/>
        </w:tblCellMar>
        <w:tblLook w:val="04A0" w:firstRow="1" w:lastRow="0" w:firstColumn="1" w:lastColumn="0" w:noHBand="0" w:noVBand="1"/>
      </w:tblPr>
      <w:tblGrid>
        <w:gridCol w:w="2519"/>
        <w:gridCol w:w="2732"/>
        <w:gridCol w:w="2420"/>
        <w:gridCol w:w="1689"/>
      </w:tblGrid>
      <w:tr w:rsidR="002E5F06" w:rsidRPr="002E5F06" w14:paraId="362E89CB" w14:textId="77777777">
        <w:tc>
          <w:tcPr>
            <w:tcW w:w="0" w:type="auto"/>
            <w:hideMark/>
          </w:tcPr>
          <w:p w14:paraId="2F2E2D8B" w14:textId="77777777" w:rsidR="002E5F06" w:rsidRPr="002E5F06" w:rsidRDefault="002E5F06" w:rsidP="002E5F06">
            <w:pPr>
              <w:rPr>
                <w:rFonts w:ascii="Verdana" w:hAnsi="Verdana" w:cstheme="minorHAnsi"/>
              </w:rPr>
            </w:pPr>
            <w:r w:rsidRPr="002E5F06">
              <w:rPr>
                <w:rFonts w:ascii="Verdana" w:hAnsi="Verdana" w:cstheme="minorHAnsi"/>
              </w:rPr>
              <w:t>Midland Community Center</w:t>
            </w:r>
          </w:p>
        </w:tc>
        <w:tc>
          <w:tcPr>
            <w:tcW w:w="0" w:type="auto"/>
            <w:hideMark/>
          </w:tcPr>
          <w:p w14:paraId="199604F1" w14:textId="77777777" w:rsidR="002E5F06" w:rsidRPr="002E5F06" w:rsidRDefault="002E5F06" w:rsidP="002E5F06">
            <w:pPr>
              <w:rPr>
                <w:rFonts w:ascii="Verdana" w:hAnsi="Verdana" w:cstheme="minorHAnsi"/>
              </w:rPr>
            </w:pPr>
            <w:r w:rsidRPr="002E5F06">
              <w:rPr>
                <w:rFonts w:ascii="Verdana" w:hAnsi="Verdana" w:cstheme="minorHAnsi"/>
              </w:rPr>
              <w:t>2205 Jefferson Avenue, Midland</w:t>
            </w:r>
          </w:p>
        </w:tc>
        <w:tc>
          <w:tcPr>
            <w:tcW w:w="0" w:type="auto"/>
            <w:hideMark/>
          </w:tcPr>
          <w:p w14:paraId="2B48440E" w14:textId="77777777" w:rsidR="002E5F06" w:rsidRPr="002E5F06" w:rsidRDefault="002E5F06" w:rsidP="002E5F06">
            <w:pPr>
              <w:rPr>
                <w:rFonts w:ascii="Verdana" w:hAnsi="Verdana" w:cstheme="minorHAnsi"/>
              </w:rPr>
            </w:pPr>
            <w:r w:rsidRPr="002E5F06">
              <w:rPr>
                <w:rFonts w:ascii="Verdana" w:hAnsi="Verdana" w:cstheme="minorHAnsi"/>
              </w:rPr>
              <w:t>Tuesdays and Thursdays</w:t>
            </w:r>
          </w:p>
        </w:tc>
        <w:tc>
          <w:tcPr>
            <w:tcW w:w="0" w:type="auto"/>
            <w:hideMark/>
          </w:tcPr>
          <w:p w14:paraId="0E6790E6" w14:textId="77777777" w:rsidR="002E5F06" w:rsidRPr="002E5F06" w:rsidRDefault="002E5F06" w:rsidP="002E5F06">
            <w:pPr>
              <w:rPr>
                <w:rFonts w:ascii="Verdana" w:hAnsi="Verdana" w:cstheme="minorHAnsi"/>
              </w:rPr>
            </w:pPr>
            <w:r w:rsidRPr="002E5F06">
              <w:rPr>
                <w:rFonts w:ascii="Verdana" w:hAnsi="Verdana" w:cstheme="minorHAnsi"/>
              </w:rPr>
              <w:t>(989) 832-7937, ext 6</w:t>
            </w:r>
          </w:p>
        </w:tc>
      </w:tr>
      <w:tr w:rsidR="002E5F06" w:rsidRPr="002E5F06" w14:paraId="06DF465B" w14:textId="77777777">
        <w:tc>
          <w:tcPr>
            <w:tcW w:w="0" w:type="auto"/>
            <w:hideMark/>
          </w:tcPr>
          <w:p w14:paraId="3268FA1A" w14:textId="77777777" w:rsidR="002E5F06" w:rsidRPr="002E5F06" w:rsidRDefault="002E5F06" w:rsidP="002E5F06">
            <w:pPr>
              <w:rPr>
                <w:rFonts w:ascii="Verdana" w:hAnsi="Verdana" w:cstheme="minorHAnsi"/>
              </w:rPr>
            </w:pPr>
            <w:r w:rsidRPr="002E5F06">
              <w:rPr>
                <w:rFonts w:ascii="Verdana" w:hAnsi="Verdana" w:cstheme="minorHAnsi"/>
              </w:rPr>
              <w:t>Coleman Library</w:t>
            </w:r>
          </w:p>
        </w:tc>
        <w:tc>
          <w:tcPr>
            <w:tcW w:w="0" w:type="auto"/>
            <w:hideMark/>
          </w:tcPr>
          <w:p w14:paraId="004F8A9F" w14:textId="77777777" w:rsidR="002E5F06" w:rsidRPr="002E5F06" w:rsidRDefault="002E5F06" w:rsidP="002E5F06">
            <w:pPr>
              <w:rPr>
                <w:rFonts w:ascii="Verdana" w:hAnsi="Verdana" w:cstheme="minorHAnsi"/>
              </w:rPr>
            </w:pPr>
            <w:r w:rsidRPr="002E5F06">
              <w:rPr>
                <w:rFonts w:ascii="Verdana" w:hAnsi="Verdana" w:cstheme="minorHAnsi"/>
              </w:rPr>
              <w:t>111 First Street, Coleman</w:t>
            </w:r>
          </w:p>
        </w:tc>
        <w:tc>
          <w:tcPr>
            <w:tcW w:w="0" w:type="auto"/>
            <w:hideMark/>
          </w:tcPr>
          <w:p w14:paraId="06859AB5" w14:textId="77777777" w:rsidR="002E5F06" w:rsidRPr="002E5F06" w:rsidRDefault="002E5F06" w:rsidP="002E5F06">
            <w:pPr>
              <w:rPr>
                <w:rFonts w:ascii="Verdana" w:hAnsi="Verdana" w:cstheme="minorHAnsi"/>
              </w:rPr>
            </w:pPr>
            <w:r w:rsidRPr="002E5F06">
              <w:rPr>
                <w:rFonts w:ascii="Verdana" w:hAnsi="Verdana" w:cstheme="minorHAnsi"/>
              </w:rPr>
              <w:t>Wednesdays</w:t>
            </w:r>
          </w:p>
        </w:tc>
        <w:tc>
          <w:tcPr>
            <w:tcW w:w="0" w:type="auto"/>
            <w:hideMark/>
          </w:tcPr>
          <w:p w14:paraId="4E8CB3EC" w14:textId="77777777" w:rsidR="002E5F06" w:rsidRPr="002E5F06" w:rsidRDefault="002E5F06" w:rsidP="002E5F06">
            <w:pPr>
              <w:rPr>
                <w:rFonts w:ascii="Verdana" w:hAnsi="Verdana" w:cstheme="minorHAnsi"/>
              </w:rPr>
            </w:pPr>
            <w:r w:rsidRPr="002E5F06">
              <w:rPr>
                <w:rFonts w:ascii="Verdana" w:hAnsi="Verdana" w:cstheme="minorHAnsi"/>
              </w:rPr>
              <w:t>(989) 465-6398</w:t>
            </w:r>
          </w:p>
        </w:tc>
      </w:tr>
      <w:tr w:rsidR="002E5F06" w:rsidRPr="002E5F06" w14:paraId="45C5370B" w14:textId="77777777">
        <w:tc>
          <w:tcPr>
            <w:tcW w:w="0" w:type="auto"/>
            <w:hideMark/>
          </w:tcPr>
          <w:p w14:paraId="3E9AC7AF" w14:textId="77777777" w:rsidR="002E5F06" w:rsidRPr="002E5F06" w:rsidRDefault="002E5F06" w:rsidP="002E5F06">
            <w:pPr>
              <w:rPr>
                <w:rFonts w:ascii="Verdana" w:hAnsi="Verdana" w:cstheme="minorHAnsi"/>
              </w:rPr>
            </w:pPr>
            <w:r w:rsidRPr="002E5F06">
              <w:rPr>
                <w:rFonts w:ascii="Verdana" w:hAnsi="Verdana" w:cstheme="minorHAnsi"/>
              </w:rPr>
              <w:t>Shepherd Community Library</w:t>
            </w:r>
          </w:p>
        </w:tc>
        <w:tc>
          <w:tcPr>
            <w:tcW w:w="0" w:type="auto"/>
            <w:hideMark/>
          </w:tcPr>
          <w:p w14:paraId="52EB4802" w14:textId="77777777" w:rsidR="002E5F06" w:rsidRPr="002E5F06" w:rsidRDefault="002E5F06" w:rsidP="002E5F06">
            <w:pPr>
              <w:rPr>
                <w:rFonts w:ascii="Verdana" w:hAnsi="Verdana" w:cstheme="minorHAnsi"/>
              </w:rPr>
            </w:pPr>
            <w:r w:rsidRPr="002E5F06">
              <w:rPr>
                <w:rFonts w:ascii="Verdana" w:hAnsi="Verdana" w:cstheme="minorHAnsi"/>
              </w:rPr>
              <w:t>257 Wright Avenue, Shepherd</w:t>
            </w:r>
          </w:p>
        </w:tc>
        <w:tc>
          <w:tcPr>
            <w:tcW w:w="0" w:type="auto"/>
            <w:hideMark/>
          </w:tcPr>
          <w:p w14:paraId="273660DA" w14:textId="77777777" w:rsidR="002E5F06" w:rsidRPr="002E5F06" w:rsidRDefault="002E5F06" w:rsidP="002E5F06">
            <w:pPr>
              <w:rPr>
                <w:rFonts w:ascii="Verdana" w:hAnsi="Verdana" w:cstheme="minorHAnsi"/>
              </w:rPr>
            </w:pPr>
            <w:r w:rsidRPr="002E5F06">
              <w:rPr>
                <w:rFonts w:ascii="Verdana" w:hAnsi="Verdana" w:cstheme="minorHAnsi"/>
              </w:rPr>
              <w:t>Tuesdays</w:t>
            </w:r>
          </w:p>
        </w:tc>
        <w:tc>
          <w:tcPr>
            <w:tcW w:w="0" w:type="auto"/>
            <w:hideMark/>
          </w:tcPr>
          <w:p w14:paraId="6C2E42CA" w14:textId="77777777" w:rsidR="002E5F06" w:rsidRPr="002E5F06" w:rsidRDefault="002E5F06" w:rsidP="002E5F06">
            <w:pPr>
              <w:rPr>
                <w:rFonts w:ascii="Verdana" w:hAnsi="Verdana" w:cstheme="minorHAnsi"/>
              </w:rPr>
            </w:pPr>
            <w:r w:rsidRPr="002E5F06">
              <w:rPr>
                <w:rFonts w:ascii="Verdana" w:hAnsi="Verdana" w:cstheme="minorHAnsi"/>
              </w:rPr>
              <w:t>(989) 772-0748</w:t>
            </w:r>
          </w:p>
        </w:tc>
      </w:tr>
      <w:tr w:rsidR="002E5F06" w:rsidRPr="002E5F06" w14:paraId="66B51268" w14:textId="77777777">
        <w:tc>
          <w:tcPr>
            <w:tcW w:w="0" w:type="auto"/>
            <w:hideMark/>
          </w:tcPr>
          <w:p w14:paraId="39DD7DFC" w14:textId="77777777" w:rsidR="002E5F06" w:rsidRPr="002E5F06" w:rsidRDefault="002E5F06" w:rsidP="002E5F06">
            <w:pPr>
              <w:rPr>
                <w:rFonts w:ascii="Verdana" w:hAnsi="Verdana" w:cstheme="minorHAnsi"/>
              </w:rPr>
            </w:pPr>
            <w:r w:rsidRPr="002E5F06">
              <w:rPr>
                <w:rFonts w:ascii="Verdana" w:hAnsi="Verdana" w:cstheme="minorHAnsi"/>
              </w:rPr>
              <w:t>Isabella Commission on Aging</w:t>
            </w:r>
          </w:p>
        </w:tc>
        <w:tc>
          <w:tcPr>
            <w:tcW w:w="0" w:type="auto"/>
            <w:hideMark/>
          </w:tcPr>
          <w:p w14:paraId="0136EFFD" w14:textId="77777777" w:rsidR="002E5F06" w:rsidRPr="002E5F06" w:rsidRDefault="002E5F06" w:rsidP="002E5F06">
            <w:pPr>
              <w:rPr>
                <w:rFonts w:ascii="Verdana" w:hAnsi="Verdana" w:cstheme="minorHAnsi"/>
              </w:rPr>
            </w:pPr>
            <w:r w:rsidRPr="002E5F06">
              <w:rPr>
                <w:rFonts w:ascii="Verdana" w:hAnsi="Verdana" w:cstheme="minorHAnsi"/>
              </w:rPr>
              <w:t>2200 S Lincoln Road, Mt. Pleasant</w:t>
            </w:r>
          </w:p>
        </w:tc>
        <w:tc>
          <w:tcPr>
            <w:tcW w:w="0" w:type="auto"/>
            <w:hideMark/>
          </w:tcPr>
          <w:p w14:paraId="33A15C4E" w14:textId="77777777" w:rsidR="002E5F06" w:rsidRPr="002E5F06" w:rsidRDefault="002E5F06" w:rsidP="002E5F06">
            <w:pPr>
              <w:rPr>
                <w:rFonts w:ascii="Verdana" w:hAnsi="Verdana" w:cstheme="minorHAnsi"/>
              </w:rPr>
            </w:pPr>
            <w:r w:rsidRPr="002E5F06">
              <w:rPr>
                <w:rFonts w:ascii="Verdana" w:hAnsi="Verdana" w:cstheme="minorHAnsi"/>
              </w:rPr>
              <w:t>Wednesdays and Thursdays</w:t>
            </w:r>
          </w:p>
        </w:tc>
        <w:tc>
          <w:tcPr>
            <w:tcW w:w="0" w:type="auto"/>
            <w:hideMark/>
          </w:tcPr>
          <w:p w14:paraId="505EFA4C" w14:textId="77777777" w:rsidR="002E5F06" w:rsidRPr="002E5F06" w:rsidRDefault="002E5F06" w:rsidP="002E5F06">
            <w:pPr>
              <w:rPr>
                <w:rFonts w:ascii="Verdana" w:hAnsi="Verdana" w:cstheme="minorHAnsi"/>
              </w:rPr>
            </w:pPr>
            <w:r w:rsidRPr="002E5F06">
              <w:rPr>
                <w:rFonts w:ascii="Verdana" w:hAnsi="Verdana" w:cstheme="minorHAnsi"/>
              </w:rPr>
              <w:t>(989) 772-0748</w:t>
            </w:r>
          </w:p>
        </w:tc>
      </w:tr>
      <w:tr w:rsidR="002E5F06" w:rsidRPr="002E5F06" w14:paraId="4C9B34B3" w14:textId="77777777">
        <w:tc>
          <w:tcPr>
            <w:tcW w:w="0" w:type="auto"/>
            <w:hideMark/>
          </w:tcPr>
          <w:p w14:paraId="4B900B61" w14:textId="77777777" w:rsidR="002E5F06" w:rsidRPr="002E5F06" w:rsidRDefault="002E5F06" w:rsidP="002E5F06">
            <w:pPr>
              <w:rPr>
                <w:rFonts w:ascii="Verdana" w:hAnsi="Verdana" w:cstheme="minorHAnsi"/>
              </w:rPr>
            </w:pPr>
            <w:r w:rsidRPr="002E5F06">
              <w:rPr>
                <w:rFonts w:ascii="Verdana" w:hAnsi="Verdana" w:cstheme="minorHAnsi"/>
              </w:rPr>
              <w:t>Weidman Senior Center</w:t>
            </w:r>
          </w:p>
        </w:tc>
        <w:tc>
          <w:tcPr>
            <w:tcW w:w="0" w:type="auto"/>
            <w:hideMark/>
          </w:tcPr>
          <w:p w14:paraId="70115BC8" w14:textId="77777777" w:rsidR="002E5F06" w:rsidRPr="002E5F06" w:rsidRDefault="002E5F06" w:rsidP="002E5F06">
            <w:pPr>
              <w:rPr>
                <w:rFonts w:ascii="Verdana" w:hAnsi="Verdana" w:cstheme="minorHAnsi"/>
              </w:rPr>
            </w:pPr>
            <w:r w:rsidRPr="002E5F06">
              <w:rPr>
                <w:rFonts w:ascii="Verdana" w:hAnsi="Verdana" w:cstheme="minorHAnsi"/>
              </w:rPr>
              <w:t>3453 N School Rd, Weidman</w:t>
            </w:r>
          </w:p>
        </w:tc>
        <w:tc>
          <w:tcPr>
            <w:tcW w:w="0" w:type="auto"/>
            <w:hideMark/>
          </w:tcPr>
          <w:p w14:paraId="64FAF5CD" w14:textId="77777777" w:rsidR="002E5F06" w:rsidRPr="002E5F06" w:rsidRDefault="002E5F06" w:rsidP="002E5F06">
            <w:pPr>
              <w:rPr>
                <w:rFonts w:ascii="Verdana" w:hAnsi="Verdana" w:cstheme="minorHAnsi"/>
              </w:rPr>
            </w:pPr>
            <w:r w:rsidRPr="002E5F06">
              <w:rPr>
                <w:rFonts w:ascii="Verdana" w:hAnsi="Verdana" w:cstheme="minorHAnsi"/>
              </w:rPr>
              <w:t>Tuesdays</w:t>
            </w:r>
          </w:p>
        </w:tc>
        <w:tc>
          <w:tcPr>
            <w:tcW w:w="0" w:type="auto"/>
            <w:hideMark/>
          </w:tcPr>
          <w:p w14:paraId="0AB493EA" w14:textId="77777777" w:rsidR="002E5F06" w:rsidRPr="002E5F06" w:rsidRDefault="002E5F06" w:rsidP="002E5F06">
            <w:pPr>
              <w:rPr>
                <w:rFonts w:ascii="Verdana" w:hAnsi="Verdana" w:cstheme="minorHAnsi"/>
              </w:rPr>
            </w:pPr>
            <w:r w:rsidRPr="002E5F06">
              <w:rPr>
                <w:rFonts w:ascii="Verdana" w:hAnsi="Verdana" w:cstheme="minorHAnsi"/>
              </w:rPr>
              <w:t>(989) 772-0748</w:t>
            </w:r>
          </w:p>
        </w:tc>
      </w:tr>
      <w:tr w:rsidR="002E5F06" w:rsidRPr="002E5F06" w14:paraId="105C6C4C" w14:textId="77777777">
        <w:tc>
          <w:tcPr>
            <w:tcW w:w="0" w:type="auto"/>
            <w:hideMark/>
          </w:tcPr>
          <w:p w14:paraId="794195CF" w14:textId="77777777" w:rsidR="002E5F06" w:rsidRPr="002E5F06" w:rsidRDefault="002E5F06" w:rsidP="002E5F06">
            <w:pPr>
              <w:rPr>
                <w:rFonts w:ascii="Verdana" w:hAnsi="Verdana" w:cstheme="minorHAnsi"/>
              </w:rPr>
            </w:pPr>
            <w:r w:rsidRPr="002E5F06">
              <w:rPr>
                <w:rFonts w:ascii="Verdana" w:hAnsi="Verdana" w:cstheme="minorHAnsi"/>
              </w:rPr>
              <w:t>Robert Parks Library</w:t>
            </w:r>
          </w:p>
        </w:tc>
        <w:tc>
          <w:tcPr>
            <w:tcW w:w="0" w:type="auto"/>
            <w:hideMark/>
          </w:tcPr>
          <w:p w14:paraId="641D1DC8" w14:textId="77777777" w:rsidR="002E5F06" w:rsidRPr="002E5F06" w:rsidRDefault="002E5F06" w:rsidP="002E5F06">
            <w:pPr>
              <w:rPr>
                <w:rFonts w:ascii="Verdana" w:hAnsi="Verdana" w:cstheme="minorHAnsi"/>
              </w:rPr>
            </w:pPr>
            <w:r w:rsidRPr="002E5F06">
              <w:rPr>
                <w:rFonts w:ascii="Verdana" w:hAnsi="Verdana" w:cstheme="minorHAnsi"/>
              </w:rPr>
              <w:t>6010 N Skeel Avenue, Oscoda</w:t>
            </w:r>
          </w:p>
        </w:tc>
        <w:tc>
          <w:tcPr>
            <w:tcW w:w="0" w:type="auto"/>
            <w:hideMark/>
          </w:tcPr>
          <w:p w14:paraId="4C0C7DF6" w14:textId="77777777" w:rsidR="002E5F06" w:rsidRPr="002E5F06" w:rsidRDefault="002E5F06" w:rsidP="002E5F06">
            <w:pPr>
              <w:rPr>
                <w:rFonts w:ascii="Verdana" w:hAnsi="Verdana" w:cstheme="minorHAnsi"/>
              </w:rPr>
            </w:pPr>
            <w:r w:rsidRPr="002E5F06">
              <w:rPr>
                <w:rFonts w:ascii="Verdana" w:hAnsi="Verdana" w:cstheme="minorHAnsi"/>
              </w:rPr>
              <w:t>Thursdays</w:t>
            </w:r>
          </w:p>
        </w:tc>
        <w:tc>
          <w:tcPr>
            <w:tcW w:w="0" w:type="auto"/>
            <w:hideMark/>
          </w:tcPr>
          <w:p w14:paraId="16492D52" w14:textId="77777777" w:rsidR="002E5F06" w:rsidRPr="002E5F06" w:rsidRDefault="002E5F06" w:rsidP="002E5F06">
            <w:pPr>
              <w:rPr>
                <w:rFonts w:ascii="Verdana" w:hAnsi="Verdana" w:cstheme="minorHAnsi"/>
              </w:rPr>
            </w:pPr>
            <w:r w:rsidRPr="002E5F06">
              <w:rPr>
                <w:rFonts w:ascii="Verdana" w:hAnsi="Verdana" w:cstheme="minorHAnsi"/>
              </w:rPr>
              <w:t>(989) 278-8739</w:t>
            </w:r>
          </w:p>
        </w:tc>
      </w:tr>
      <w:tr w:rsidR="002E5F06" w:rsidRPr="002E5F06" w14:paraId="5DDA9873" w14:textId="77777777">
        <w:tc>
          <w:tcPr>
            <w:tcW w:w="0" w:type="auto"/>
            <w:hideMark/>
          </w:tcPr>
          <w:p w14:paraId="44B35A5A" w14:textId="77777777" w:rsidR="002E5F06" w:rsidRPr="002E5F06" w:rsidRDefault="002E5F06" w:rsidP="002E5F06">
            <w:pPr>
              <w:rPr>
                <w:rFonts w:ascii="Verdana" w:hAnsi="Verdana" w:cstheme="minorHAnsi"/>
              </w:rPr>
            </w:pPr>
            <w:r w:rsidRPr="002E5F06">
              <w:rPr>
                <w:rFonts w:ascii="Verdana" w:hAnsi="Verdana" w:cstheme="minorHAnsi"/>
              </w:rPr>
              <w:t>East Tawas City Hall</w:t>
            </w:r>
          </w:p>
        </w:tc>
        <w:tc>
          <w:tcPr>
            <w:tcW w:w="0" w:type="auto"/>
            <w:hideMark/>
          </w:tcPr>
          <w:p w14:paraId="2F9E181F" w14:textId="77777777" w:rsidR="002E5F06" w:rsidRPr="002E5F06" w:rsidRDefault="002E5F06" w:rsidP="002E5F06">
            <w:pPr>
              <w:rPr>
                <w:rFonts w:ascii="Verdana" w:hAnsi="Verdana" w:cstheme="minorHAnsi"/>
              </w:rPr>
            </w:pPr>
            <w:r w:rsidRPr="002E5F06">
              <w:rPr>
                <w:rFonts w:ascii="Verdana" w:hAnsi="Verdana" w:cstheme="minorHAnsi"/>
              </w:rPr>
              <w:t>760 Newman Street, East Tawas</w:t>
            </w:r>
          </w:p>
        </w:tc>
        <w:tc>
          <w:tcPr>
            <w:tcW w:w="0" w:type="auto"/>
            <w:hideMark/>
          </w:tcPr>
          <w:p w14:paraId="5F10268A" w14:textId="77777777" w:rsidR="002E5F06" w:rsidRPr="002E5F06" w:rsidRDefault="002E5F06" w:rsidP="002E5F06">
            <w:pPr>
              <w:rPr>
                <w:rFonts w:ascii="Verdana" w:hAnsi="Verdana" w:cstheme="minorHAnsi"/>
              </w:rPr>
            </w:pPr>
            <w:r w:rsidRPr="002E5F06">
              <w:rPr>
                <w:rFonts w:ascii="Verdana" w:hAnsi="Verdana" w:cstheme="minorHAnsi"/>
              </w:rPr>
              <w:t>Tuesdays</w:t>
            </w:r>
          </w:p>
        </w:tc>
        <w:tc>
          <w:tcPr>
            <w:tcW w:w="0" w:type="auto"/>
            <w:hideMark/>
          </w:tcPr>
          <w:p w14:paraId="09A36EB4" w14:textId="77777777" w:rsidR="002E5F06" w:rsidRPr="002E5F06" w:rsidRDefault="002E5F06" w:rsidP="002E5F06">
            <w:pPr>
              <w:rPr>
                <w:rFonts w:ascii="Verdana" w:hAnsi="Verdana" w:cstheme="minorHAnsi"/>
              </w:rPr>
            </w:pPr>
            <w:r w:rsidRPr="002E5F06">
              <w:rPr>
                <w:rFonts w:ascii="Verdana" w:hAnsi="Verdana" w:cstheme="minorHAnsi"/>
              </w:rPr>
              <w:t>(989) 218-9186</w:t>
            </w:r>
          </w:p>
        </w:tc>
      </w:tr>
      <w:tr w:rsidR="002E5F06" w:rsidRPr="002E5F06" w14:paraId="11BD7089" w14:textId="77777777">
        <w:tc>
          <w:tcPr>
            <w:tcW w:w="0" w:type="auto"/>
            <w:hideMark/>
          </w:tcPr>
          <w:p w14:paraId="2617624C" w14:textId="77777777" w:rsidR="002E5F06" w:rsidRPr="002E5F06" w:rsidRDefault="002E5F06" w:rsidP="002E5F06">
            <w:pPr>
              <w:rPr>
                <w:rFonts w:ascii="Verdana" w:hAnsi="Verdana" w:cstheme="minorHAnsi"/>
              </w:rPr>
            </w:pPr>
            <w:r w:rsidRPr="002E5F06">
              <w:rPr>
                <w:rFonts w:ascii="Verdana" w:hAnsi="Verdana" w:cstheme="minorHAnsi"/>
              </w:rPr>
              <w:t>Hale MI AARP Site</w:t>
            </w:r>
          </w:p>
        </w:tc>
        <w:tc>
          <w:tcPr>
            <w:tcW w:w="0" w:type="auto"/>
            <w:hideMark/>
          </w:tcPr>
          <w:p w14:paraId="6A22D460" w14:textId="77777777" w:rsidR="002E5F06" w:rsidRPr="002E5F06" w:rsidRDefault="002E5F06" w:rsidP="002E5F06">
            <w:pPr>
              <w:rPr>
                <w:rFonts w:ascii="Verdana" w:hAnsi="Verdana" w:cstheme="minorHAnsi"/>
              </w:rPr>
            </w:pPr>
            <w:r w:rsidRPr="002E5F06">
              <w:rPr>
                <w:rFonts w:ascii="Verdana" w:hAnsi="Verdana" w:cstheme="minorHAnsi"/>
              </w:rPr>
              <w:t>310 N Washington Street, Hale</w:t>
            </w:r>
          </w:p>
        </w:tc>
        <w:tc>
          <w:tcPr>
            <w:tcW w:w="0" w:type="auto"/>
            <w:hideMark/>
          </w:tcPr>
          <w:p w14:paraId="553A4DC0" w14:textId="77777777" w:rsidR="002E5F06" w:rsidRPr="002E5F06" w:rsidRDefault="002E5F06" w:rsidP="002E5F06">
            <w:pPr>
              <w:rPr>
                <w:rFonts w:ascii="Verdana" w:hAnsi="Verdana" w:cstheme="minorHAnsi"/>
              </w:rPr>
            </w:pPr>
            <w:r w:rsidRPr="002E5F06">
              <w:rPr>
                <w:rFonts w:ascii="Verdana" w:hAnsi="Verdana" w:cstheme="minorHAnsi"/>
              </w:rPr>
              <w:t>Thursdays</w:t>
            </w:r>
          </w:p>
        </w:tc>
        <w:tc>
          <w:tcPr>
            <w:tcW w:w="0" w:type="auto"/>
            <w:hideMark/>
          </w:tcPr>
          <w:p w14:paraId="38C5A7A6" w14:textId="77777777" w:rsidR="002E5F06" w:rsidRPr="002E5F06" w:rsidRDefault="002E5F06" w:rsidP="002E5F06">
            <w:pPr>
              <w:rPr>
                <w:rFonts w:ascii="Verdana" w:hAnsi="Verdana" w:cstheme="minorHAnsi"/>
              </w:rPr>
            </w:pPr>
            <w:r w:rsidRPr="002E5F06">
              <w:rPr>
                <w:rFonts w:ascii="Verdana" w:hAnsi="Verdana" w:cstheme="minorHAnsi"/>
              </w:rPr>
              <w:t>(989) 257-2460</w:t>
            </w:r>
          </w:p>
        </w:tc>
      </w:tr>
    </w:tbl>
    <w:p w14:paraId="2B92FA75" w14:textId="77777777" w:rsidR="002E5F06" w:rsidRPr="002E5F06" w:rsidRDefault="002E5F06" w:rsidP="002E5F06">
      <w:pPr>
        <w:rPr>
          <w:rFonts w:ascii="Verdana" w:hAnsi="Verdana" w:cstheme="minorHAnsi"/>
        </w:rPr>
      </w:pPr>
      <w:r w:rsidRPr="002E5F06">
        <w:rPr>
          <w:rFonts w:ascii="Verdana" w:hAnsi="Verdana" w:cstheme="minorHAnsi"/>
        </w:rPr>
        <w:t> </w:t>
      </w:r>
    </w:p>
    <w:p w14:paraId="409F274E" w14:textId="77777777" w:rsidR="002E5F06" w:rsidRPr="002E5F06" w:rsidRDefault="002E5F06" w:rsidP="002E5F06">
      <w:pPr>
        <w:rPr>
          <w:rFonts w:ascii="Verdana" w:hAnsi="Verdana" w:cstheme="minorHAnsi"/>
        </w:rPr>
      </w:pPr>
      <w:r w:rsidRPr="002E5F06">
        <w:rPr>
          <w:rFonts w:ascii="Verdana" w:hAnsi="Verdana" w:cstheme="minorHAnsi"/>
        </w:rPr>
        <w:t>Each return gets reviewed by a senior Tax Aide member, and it will be electronically filed the same day. Appointments typically take an hour or an hour and a half. You may be required to pick up an intake form to fill out prior to your appointment – call the locations listed above for more details.</w:t>
      </w:r>
    </w:p>
    <w:p w14:paraId="54091C9F" w14:textId="77777777" w:rsidR="002E5F06" w:rsidRDefault="002E5F06" w:rsidP="0016144B">
      <w:pPr>
        <w:rPr>
          <w:rFonts w:ascii="Verdana" w:hAnsi="Verdana" w:cstheme="minorHAnsi"/>
        </w:rPr>
      </w:pPr>
    </w:p>
    <w:p w14:paraId="2F2F8231" w14:textId="77777777" w:rsidR="00F72124" w:rsidRDefault="00F72124" w:rsidP="0016144B">
      <w:pPr>
        <w:rPr>
          <w:rFonts w:ascii="Verdana" w:hAnsi="Verdana" w:cstheme="minorHAnsi"/>
        </w:rPr>
      </w:pPr>
    </w:p>
    <w:p w14:paraId="3F1B21D9" w14:textId="31796560" w:rsidR="00CE0840" w:rsidRPr="00543EF8" w:rsidRDefault="00CE0840" w:rsidP="00CE0840">
      <w:pPr>
        <w:rPr>
          <w:rFonts w:ascii="Verdana" w:hAnsi="Verdana" w:cstheme="minorHAnsi"/>
          <w:b/>
          <w:bCs/>
          <w:sz w:val="28"/>
          <w:szCs w:val="28"/>
        </w:rPr>
      </w:pPr>
      <w:r w:rsidRPr="008578A7">
        <w:rPr>
          <w:rFonts w:ascii="Verdana" w:hAnsi="Verdana" w:cstheme="minorHAnsi"/>
          <w:b/>
          <w:bCs/>
          <w:sz w:val="32"/>
          <w:szCs w:val="32"/>
        </w:rPr>
        <w:t>Statement of Inclusion</w:t>
      </w:r>
    </w:p>
    <w:p w14:paraId="0EEE6424" w14:textId="77777777" w:rsidR="00CE0840" w:rsidRPr="00B61A66" w:rsidRDefault="00CE0840" w:rsidP="00CE0840">
      <w:pPr>
        <w:rPr>
          <w:rFonts w:ascii="Verdana" w:hAnsi="Verdana" w:cstheme="minorHAnsi"/>
        </w:rPr>
      </w:pPr>
      <w:r w:rsidRPr="00B61A66">
        <w:rPr>
          <w:rFonts w:ascii="Verdana" w:hAnsi="Verdana" w:cstheme="minorHAnsi"/>
        </w:rPr>
        <w:t xml:space="preserve">Inclusion is a universal human right for all people, regardless of race, age,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w:t>
      </w:r>
      <w:r w:rsidRPr="00B61A66">
        <w:rPr>
          <w:rFonts w:ascii="Verdana" w:hAnsi="Verdana" w:cstheme="minorHAnsi"/>
        </w:rPr>
        <w:lastRenderedPageBreak/>
        <w:t>philosophy and of our agency's vision of accessible and inclusive communities.</w:t>
      </w:r>
    </w:p>
    <w:p w14:paraId="6A84788A" w14:textId="77777777" w:rsidR="00CE0840" w:rsidRPr="00B61A66" w:rsidRDefault="00CE0840" w:rsidP="00CE0840">
      <w:pPr>
        <w:rPr>
          <w:rFonts w:ascii="Verdana" w:hAnsi="Verdana" w:cstheme="minorHAnsi"/>
        </w:rPr>
      </w:pPr>
    </w:p>
    <w:p w14:paraId="77114090" w14:textId="77777777" w:rsidR="00CE0840" w:rsidRPr="005B751E" w:rsidRDefault="00CE0840" w:rsidP="00CE0840">
      <w:pPr>
        <w:rPr>
          <w:rFonts w:ascii="Verdana" w:hAnsi="Verdana" w:cstheme="minorHAnsi"/>
        </w:rPr>
      </w:pPr>
      <w:r w:rsidRPr="00B61A66">
        <w:rPr>
          <w:rFonts w:ascii="Verdana" w:hAnsi="Verdana" w:cstheme="minorHAnsi"/>
        </w:rPr>
        <w:t>DNMM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14:paraId="6BE6CCDF" w14:textId="77777777" w:rsidR="00CE0840" w:rsidRDefault="00CE0840" w:rsidP="00CE0840">
      <w:pPr>
        <w:rPr>
          <w:rFonts w:ascii="Verdana" w:hAnsi="Verdana" w:cstheme="minorHAnsi"/>
        </w:rPr>
      </w:pPr>
    </w:p>
    <w:p w14:paraId="2B678B9D" w14:textId="1932D058" w:rsidR="00CE0840" w:rsidRPr="008578A7" w:rsidRDefault="00CE0840" w:rsidP="00CE0840">
      <w:pPr>
        <w:rPr>
          <w:rFonts w:ascii="Verdana" w:hAnsi="Verdana" w:cstheme="minorHAnsi"/>
          <w:b/>
          <w:bCs/>
          <w:sz w:val="32"/>
          <w:szCs w:val="32"/>
        </w:rPr>
      </w:pPr>
      <w:r w:rsidRPr="008578A7">
        <w:rPr>
          <w:rFonts w:ascii="Verdana" w:hAnsi="Verdana" w:cstheme="minorHAnsi"/>
          <w:b/>
          <w:bCs/>
          <w:sz w:val="32"/>
          <w:szCs w:val="32"/>
        </w:rPr>
        <w:t>Accessibility Statement</w:t>
      </w:r>
    </w:p>
    <w:p w14:paraId="3E63D742" w14:textId="77777777" w:rsidR="00CE0840" w:rsidRPr="005B751E" w:rsidRDefault="00CE0840" w:rsidP="00CE0840">
      <w:pPr>
        <w:rPr>
          <w:rFonts w:ascii="Verdana" w:hAnsi="Verdana" w:cstheme="minorHAnsi"/>
        </w:rPr>
      </w:pPr>
      <w:r w:rsidRPr="005B751E">
        <w:rPr>
          <w:rFonts w:ascii="Verdana" w:hAnsi="Verdana" w:cstheme="minorHAnsi"/>
        </w:rPr>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other barriers that may exist which prohibit full access to our services.  </w:t>
      </w:r>
    </w:p>
    <w:p w14:paraId="1745D4EC" w14:textId="77777777" w:rsidR="00CE0840" w:rsidRDefault="00CE0840" w:rsidP="00CE0840">
      <w:pPr>
        <w:rPr>
          <w:rFonts w:ascii="Verdana" w:hAnsi="Verdana" w:cstheme="minorHAnsi"/>
        </w:rPr>
      </w:pPr>
    </w:p>
    <w:p w14:paraId="6D062252" w14:textId="77777777" w:rsidR="00CE0840" w:rsidRPr="00861EE0" w:rsidRDefault="00CE0840" w:rsidP="00CE0840">
      <w:pPr>
        <w:rPr>
          <w:rFonts w:ascii="Verdana" w:hAnsi="Verdana" w:cstheme="minorHAnsi"/>
        </w:rPr>
      </w:pPr>
      <w:r w:rsidRPr="005B751E">
        <w:rPr>
          <w:rFonts w:ascii="Verdana" w:hAnsi="Verdana" w:cstheme="minorHAnsi"/>
        </w:rPr>
        <w:t>If you have any issues of concern regarding the accessibility of DNMM services and facilities, we encourage you to share that information with us.</w:t>
      </w:r>
    </w:p>
    <w:p w14:paraId="3AEB4D04" w14:textId="77777777" w:rsidR="00CE0840" w:rsidRDefault="00CE0840" w:rsidP="0016144B"/>
    <w:p w14:paraId="4B08276B" w14:textId="5F3DB291" w:rsidR="00353958" w:rsidRDefault="00353958" w:rsidP="0016144B">
      <w:r>
        <w:t>#END</w:t>
      </w:r>
    </w:p>
    <w:sectPr w:rsidR="00353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711A"/>
    <w:multiLevelType w:val="hybridMultilevel"/>
    <w:tmpl w:val="91364FE4"/>
    <w:lvl w:ilvl="0" w:tplc="455439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6AD1"/>
    <w:multiLevelType w:val="hybridMultilevel"/>
    <w:tmpl w:val="3274D41E"/>
    <w:lvl w:ilvl="0" w:tplc="455439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23C21"/>
    <w:multiLevelType w:val="hybridMultilevel"/>
    <w:tmpl w:val="1598D712"/>
    <w:lvl w:ilvl="0" w:tplc="5D864486">
      <w:start w:val="1"/>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83FCE"/>
    <w:multiLevelType w:val="hybridMultilevel"/>
    <w:tmpl w:val="F63E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10E60"/>
    <w:multiLevelType w:val="hybridMultilevel"/>
    <w:tmpl w:val="178A617E"/>
    <w:lvl w:ilvl="0" w:tplc="6A722ABE">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E3971"/>
    <w:multiLevelType w:val="multilevel"/>
    <w:tmpl w:val="ED02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192334">
    <w:abstractNumId w:val="5"/>
  </w:num>
  <w:num w:numId="2" w16cid:durableId="1203715233">
    <w:abstractNumId w:val="2"/>
  </w:num>
  <w:num w:numId="3" w16cid:durableId="1435514812">
    <w:abstractNumId w:val="3"/>
  </w:num>
  <w:num w:numId="4" w16cid:durableId="1670643794">
    <w:abstractNumId w:val="0"/>
  </w:num>
  <w:num w:numId="5" w16cid:durableId="2087875354">
    <w:abstractNumId w:val="1"/>
  </w:num>
  <w:num w:numId="6" w16cid:durableId="210687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51"/>
    <w:rsid w:val="00021CFD"/>
    <w:rsid w:val="000E59A3"/>
    <w:rsid w:val="00100F85"/>
    <w:rsid w:val="001034B5"/>
    <w:rsid w:val="00144479"/>
    <w:rsid w:val="0014533F"/>
    <w:rsid w:val="001550B1"/>
    <w:rsid w:val="0016144B"/>
    <w:rsid w:val="00163730"/>
    <w:rsid w:val="001F79A7"/>
    <w:rsid w:val="002E5F06"/>
    <w:rsid w:val="0032511B"/>
    <w:rsid w:val="00353958"/>
    <w:rsid w:val="00437D9C"/>
    <w:rsid w:val="004E03EF"/>
    <w:rsid w:val="00505D51"/>
    <w:rsid w:val="005156A6"/>
    <w:rsid w:val="00554640"/>
    <w:rsid w:val="0057023C"/>
    <w:rsid w:val="005871BA"/>
    <w:rsid w:val="005D1EA8"/>
    <w:rsid w:val="00667F35"/>
    <w:rsid w:val="00683C29"/>
    <w:rsid w:val="0071744B"/>
    <w:rsid w:val="00725989"/>
    <w:rsid w:val="00907F2C"/>
    <w:rsid w:val="00940352"/>
    <w:rsid w:val="00964416"/>
    <w:rsid w:val="00A673D4"/>
    <w:rsid w:val="00AB4108"/>
    <w:rsid w:val="00B86073"/>
    <w:rsid w:val="00CA588D"/>
    <w:rsid w:val="00CE0840"/>
    <w:rsid w:val="00DC28E6"/>
    <w:rsid w:val="00DE4343"/>
    <w:rsid w:val="00EB404A"/>
    <w:rsid w:val="00F7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237BEC"/>
  <w15:chartTrackingRefBased/>
  <w15:docId w15:val="{62B9DB2C-C331-504A-99A7-2E95EAF5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12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05D5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5D5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5D5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5D51"/>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05D51"/>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05D5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05D5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05D5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05D5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D51"/>
    <w:rPr>
      <w:rFonts w:eastAsiaTheme="majorEastAsia" w:cstheme="majorBidi"/>
      <w:color w:val="272727" w:themeColor="text1" w:themeTint="D8"/>
    </w:rPr>
  </w:style>
  <w:style w:type="paragraph" w:styleId="Title">
    <w:name w:val="Title"/>
    <w:basedOn w:val="Normal"/>
    <w:next w:val="Normal"/>
    <w:link w:val="TitleChar"/>
    <w:uiPriority w:val="10"/>
    <w:qFormat/>
    <w:rsid w:val="00505D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5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D5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5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D5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05D51"/>
    <w:rPr>
      <w:i/>
      <w:iCs/>
      <w:color w:val="404040" w:themeColor="text1" w:themeTint="BF"/>
    </w:rPr>
  </w:style>
  <w:style w:type="paragraph" w:styleId="ListParagraph">
    <w:name w:val="List Paragraph"/>
    <w:basedOn w:val="Normal"/>
    <w:uiPriority w:val="34"/>
    <w:qFormat/>
    <w:rsid w:val="00505D51"/>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05D51"/>
    <w:rPr>
      <w:i/>
      <w:iCs/>
      <w:color w:val="0F4761" w:themeColor="accent1" w:themeShade="BF"/>
    </w:rPr>
  </w:style>
  <w:style w:type="paragraph" w:styleId="IntenseQuote">
    <w:name w:val="Intense Quote"/>
    <w:basedOn w:val="Normal"/>
    <w:next w:val="Normal"/>
    <w:link w:val="IntenseQuoteChar"/>
    <w:uiPriority w:val="30"/>
    <w:qFormat/>
    <w:rsid w:val="00505D5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05D51"/>
    <w:rPr>
      <w:i/>
      <w:iCs/>
      <w:color w:val="0F4761" w:themeColor="accent1" w:themeShade="BF"/>
    </w:rPr>
  </w:style>
  <w:style w:type="character" w:styleId="IntenseReference">
    <w:name w:val="Intense Reference"/>
    <w:basedOn w:val="DefaultParagraphFont"/>
    <w:uiPriority w:val="32"/>
    <w:qFormat/>
    <w:rsid w:val="00505D51"/>
    <w:rPr>
      <w:b/>
      <w:bCs/>
      <w:smallCaps/>
      <w:color w:val="0F4761" w:themeColor="accent1" w:themeShade="BF"/>
      <w:spacing w:val="5"/>
    </w:rPr>
  </w:style>
  <w:style w:type="character" w:styleId="Hyperlink">
    <w:name w:val="Hyperlink"/>
    <w:basedOn w:val="DefaultParagraphFont"/>
    <w:uiPriority w:val="99"/>
    <w:unhideWhenUsed/>
    <w:rsid w:val="00100F85"/>
    <w:rPr>
      <w:color w:val="467886" w:themeColor="hyperlink"/>
      <w:u w:val="single"/>
    </w:rPr>
  </w:style>
  <w:style w:type="table" w:styleId="TableGrid">
    <w:name w:val="Table Grid"/>
    <w:basedOn w:val="TableNormal"/>
    <w:uiPriority w:val="39"/>
    <w:rsid w:val="00100F8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0F85"/>
    <w:rPr>
      <w:color w:val="96607D" w:themeColor="followedHyperlink"/>
      <w:u w:val="single"/>
    </w:rPr>
  </w:style>
  <w:style w:type="character" w:styleId="UnresolvedMention">
    <w:name w:val="Unresolved Mention"/>
    <w:basedOn w:val="DefaultParagraphFont"/>
    <w:uiPriority w:val="99"/>
    <w:semiHidden/>
    <w:unhideWhenUsed/>
    <w:rsid w:val="00161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5776">
      <w:bodyDiv w:val="1"/>
      <w:marLeft w:val="0"/>
      <w:marRight w:val="0"/>
      <w:marTop w:val="0"/>
      <w:marBottom w:val="0"/>
      <w:divBdr>
        <w:top w:val="none" w:sz="0" w:space="0" w:color="auto"/>
        <w:left w:val="none" w:sz="0" w:space="0" w:color="auto"/>
        <w:bottom w:val="none" w:sz="0" w:space="0" w:color="auto"/>
        <w:right w:val="none" w:sz="0" w:space="0" w:color="auto"/>
      </w:divBdr>
    </w:div>
    <w:div w:id="611866458">
      <w:bodyDiv w:val="1"/>
      <w:marLeft w:val="0"/>
      <w:marRight w:val="0"/>
      <w:marTop w:val="0"/>
      <w:marBottom w:val="0"/>
      <w:divBdr>
        <w:top w:val="none" w:sz="0" w:space="0" w:color="auto"/>
        <w:left w:val="none" w:sz="0" w:space="0" w:color="auto"/>
        <w:bottom w:val="none" w:sz="0" w:space="0" w:color="auto"/>
        <w:right w:val="none" w:sz="0" w:space="0" w:color="auto"/>
      </w:divBdr>
    </w:div>
    <w:div w:id="825366316">
      <w:bodyDiv w:val="1"/>
      <w:marLeft w:val="0"/>
      <w:marRight w:val="0"/>
      <w:marTop w:val="0"/>
      <w:marBottom w:val="0"/>
      <w:divBdr>
        <w:top w:val="none" w:sz="0" w:space="0" w:color="auto"/>
        <w:left w:val="none" w:sz="0" w:space="0" w:color="auto"/>
        <w:bottom w:val="none" w:sz="0" w:space="0" w:color="auto"/>
        <w:right w:val="none" w:sz="0" w:space="0" w:color="auto"/>
      </w:divBdr>
    </w:div>
    <w:div w:id="982924903">
      <w:bodyDiv w:val="1"/>
      <w:marLeft w:val="0"/>
      <w:marRight w:val="0"/>
      <w:marTop w:val="0"/>
      <w:marBottom w:val="0"/>
      <w:divBdr>
        <w:top w:val="none" w:sz="0" w:space="0" w:color="auto"/>
        <w:left w:val="none" w:sz="0" w:space="0" w:color="auto"/>
        <w:bottom w:val="none" w:sz="0" w:space="0" w:color="auto"/>
        <w:right w:val="none" w:sz="0" w:space="0" w:color="auto"/>
      </w:divBdr>
      <w:divsChild>
        <w:div w:id="1269779778">
          <w:marLeft w:val="-225"/>
          <w:marRight w:val="-225"/>
          <w:marTop w:val="0"/>
          <w:marBottom w:val="0"/>
          <w:divBdr>
            <w:top w:val="none" w:sz="0" w:space="0" w:color="auto"/>
            <w:left w:val="none" w:sz="0" w:space="0" w:color="auto"/>
            <w:bottom w:val="none" w:sz="0" w:space="0" w:color="auto"/>
            <w:right w:val="none" w:sz="0" w:space="0" w:color="auto"/>
          </w:divBdr>
          <w:divsChild>
            <w:div w:id="1415785240">
              <w:marLeft w:val="0"/>
              <w:marRight w:val="0"/>
              <w:marTop w:val="100"/>
              <w:marBottom w:val="100"/>
              <w:divBdr>
                <w:top w:val="none" w:sz="0" w:space="0" w:color="auto"/>
                <w:left w:val="none" w:sz="0" w:space="0" w:color="auto"/>
                <w:bottom w:val="none" w:sz="0" w:space="0" w:color="auto"/>
                <w:right w:val="none" w:sz="0" w:space="0" w:color="auto"/>
              </w:divBdr>
            </w:div>
          </w:divsChild>
        </w:div>
        <w:div w:id="1880700897">
          <w:marLeft w:val="-225"/>
          <w:marRight w:val="-225"/>
          <w:marTop w:val="0"/>
          <w:marBottom w:val="0"/>
          <w:divBdr>
            <w:top w:val="none" w:sz="0" w:space="0" w:color="auto"/>
            <w:left w:val="none" w:sz="0" w:space="0" w:color="auto"/>
            <w:bottom w:val="none" w:sz="0" w:space="0" w:color="auto"/>
            <w:right w:val="none" w:sz="0" w:space="0" w:color="auto"/>
          </w:divBdr>
          <w:divsChild>
            <w:div w:id="1829396753">
              <w:marLeft w:val="0"/>
              <w:marRight w:val="0"/>
              <w:marTop w:val="0"/>
              <w:marBottom w:val="450"/>
              <w:divBdr>
                <w:top w:val="none" w:sz="0" w:space="0" w:color="auto"/>
                <w:left w:val="none" w:sz="0" w:space="0" w:color="auto"/>
                <w:bottom w:val="none" w:sz="0" w:space="0" w:color="auto"/>
                <w:right w:val="none" w:sz="0" w:space="0" w:color="auto"/>
              </w:divBdr>
              <w:divsChild>
                <w:div w:id="836581856">
                  <w:marLeft w:val="0"/>
                  <w:marRight w:val="0"/>
                  <w:marTop w:val="0"/>
                  <w:marBottom w:val="0"/>
                  <w:divBdr>
                    <w:top w:val="none" w:sz="0" w:space="0" w:color="auto"/>
                    <w:left w:val="none" w:sz="0" w:space="0" w:color="auto"/>
                    <w:bottom w:val="none" w:sz="0" w:space="0" w:color="auto"/>
                    <w:right w:val="none" w:sz="0" w:space="0" w:color="auto"/>
                  </w:divBdr>
                  <w:divsChild>
                    <w:div w:id="19173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087">
              <w:marLeft w:val="0"/>
              <w:marRight w:val="0"/>
              <w:marTop w:val="0"/>
              <w:marBottom w:val="450"/>
              <w:divBdr>
                <w:top w:val="none" w:sz="0" w:space="0" w:color="auto"/>
                <w:left w:val="none" w:sz="0" w:space="0" w:color="auto"/>
                <w:bottom w:val="none" w:sz="0" w:space="0" w:color="auto"/>
                <w:right w:val="none" w:sz="0" w:space="0" w:color="auto"/>
              </w:divBdr>
              <w:divsChild>
                <w:div w:id="925841095">
                  <w:marLeft w:val="0"/>
                  <w:marRight w:val="0"/>
                  <w:marTop w:val="0"/>
                  <w:marBottom w:val="0"/>
                  <w:divBdr>
                    <w:top w:val="none" w:sz="0" w:space="0" w:color="auto"/>
                    <w:left w:val="none" w:sz="0" w:space="0" w:color="auto"/>
                    <w:bottom w:val="none" w:sz="0" w:space="0" w:color="auto"/>
                    <w:right w:val="none" w:sz="0" w:space="0" w:color="auto"/>
                  </w:divBdr>
                  <w:divsChild>
                    <w:div w:id="18018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66286">
              <w:marLeft w:val="0"/>
              <w:marRight w:val="0"/>
              <w:marTop w:val="0"/>
              <w:marBottom w:val="450"/>
              <w:divBdr>
                <w:top w:val="none" w:sz="0" w:space="0" w:color="auto"/>
                <w:left w:val="none" w:sz="0" w:space="0" w:color="auto"/>
                <w:bottom w:val="none" w:sz="0" w:space="0" w:color="auto"/>
                <w:right w:val="none" w:sz="0" w:space="0" w:color="auto"/>
              </w:divBdr>
              <w:divsChild>
                <w:div w:id="1739554640">
                  <w:marLeft w:val="0"/>
                  <w:marRight w:val="0"/>
                  <w:marTop w:val="0"/>
                  <w:marBottom w:val="0"/>
                  <w:divBdr>
                    <w:top w:val="none" w:sz="0" w:space="0" w:color="auto"/>
                    <w:left w:val="none" w:sz="0" w:space="0" w:color="auto"/>
                    <w:bottom w:val="none" w:sz="0" w:space="0" w:color="auto"/>
                    <w:right w:val="none" w:sz="0" w:space="0" w:color="auto"/>
                  </w:divBdr>
                  <w:divsChild>
                    <w:div w:id="17844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33014">
              <w:marLeft w:val="0"/>
              <w:marRight w:val="0"/>
              <w:marTop w:val="0"/>
              <w:marBottom w:val="450"/>
              <w:divBdr>
                <w:top w:val="none" w:sz="0" w:space="0" w:color="auto"/>
                <w:left w:val="none" w:sz="0" w:space="0" w:color="auto"/>
                <w:bottom w:val="none" w:sz="0" w:space="0" w:color="auto"/>
                <w:right w:val="none" w:sz="0" w:space="0" w:color="auto"/>
              </w:divBdr>
              <w:divsChild>
                <w:div w:id="1926959473">
                  <w:marLeft w:val="0"/>
                  <w:marRight w:val="0"/>
                  <w:marTop w:val="0"/>
                  <w:marBottom w:val="0"/>
                  <w:divBdr>
                    <w:top w:val="none" w:sz="0" w:space="0" w:color="auto"/>
                    <w:left w:val="none" w:sz="0" w:space="0" w:color="auto"/>
                    <w:bottom w:val="none" w:sz="0" w:space="0" w:color="auto"/>
                    <w:right w:val="none" w:sz="0" w:space="0" w:color="auto"/>
                  </w:divBdr>
                  <w:divsChild>
                    <w:div w:id="1222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88182">
              <w:marLeft w:val="0"/>
              <w:marRight w:val="0"/>
              <w:marTop w:val="0"/>
              <w:marBottom w:val="450"/>
              <w:divBdr>
                <w:top w:val="none" w:sz="0" w:space="0" w:color="auto"/>
                <w:left w:val="none" w:sz="0" w:space="0" w:color="auto"/>
                <w:bottom w:val="none" w:sz="0" w:space="0" w:color="auto"/>
                <w:right w:val="none" w:sz="0" w:space="0" w:color="auto"/>
              </w:divBdr>
              <w:divsChild>
                <w:div w:id="1559583378">
                  <w:marLeft w:val="0"/>
                  <w:marRight w:val="0"/>
                  <w:marTop w:val="0"/>
                  <w:marBottom w:val="0"/>
                  <w:divBdr>
                    <w:top w:val="none" w:sz="0" w:space="0" w:color="auto"/>
                    <w:left w:val="none" w:sz="0" w:space="0" w:color="auto"/>
                    <w:bottom w:val="none" w:sz="0" w:space="0" w:color="auto"/>
                    <w:right w:val="none" w:sz="0" w:space="0" w:color="auto"/>
                  </w:divBdr>
                  <w:divsChild>
                    <w:div w:id="20278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99927">
              <w:marLeft w:val="0"/>
              <w:marRight w:val="0"/>
              <w:marTop w:val="0"/>
              <w:marBottom w:val="450"/>
              <w:divBdr>
                <w:top w:val="none" w:sz="0" w:space="0" w:color="auto"/>
                <w:left w:val="none" w:sz="0" w:space="0" w:color="auto"/>
                <w:bottom w:val="none" w:sz="0" w:space="0" w:color="auto"/>
                <w:right w:val="none" w:sz="0" w:space="0" w:color="auto"/>
              </w:divBdr>
              <w:divsChild>
                <w:div w:id="124548196">
                  <w:marLeft w:val="0"/>
                  <w:marRight w:val="0"/>
                  <w:marTop w:val="0"/>
                  <w:marBottom w:val="0"/>
                  <w:divBdr>
                    <w:top w:val="none" w:sz="0" w:space="0" w:color="auto"/>
                    <w:left w:val="none" w:sz="0" w:space="0" w:color="auto"/>
                    <w:bottom w:val="none" w:sz="0" w:space="0" w:color="auto"/>
                    <w:right w:val="none" w:sz="0" w:space="0" w:color="auto"/>
                  </w:divBdr>
                  <w:divsChild>
                    <w:div w:id="13131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02422">
      <w:bodyDiv w:val="1"/>
      <w:marLeft w:val="0"/>
      <w:marRight w:val="0"/>
      <w:marTop w:val="0"/>
      <w:marBottom w:val="0"/>
      <w:divBdr>
        <w:top w:val="none" w:sz="0" w:space="0" w:color="auto"/>
        <w:left w:val="none" w:sz="0" w:space="0" w:color="auto"/>
        <w:bottom w:val="none" w:sz="0" w:space="0" w:color="auto"/>
        <w:right w:val="none" w:sz="0" w:space="0" w:color="auto"/>
      </w:divBdr>
    </w:div>
    <w:div w:id="1743486535">
      <w:bodyDiv w:val="1"/>
      <w:marLeft w:val="0"/>
      <w:marRight w:val="0"/>
      <w:marTop w:val="0"/>
      <w:marBottom w:val="0"/>
      <w:divBdr>
        <w:top w:val="none" w:sz="0" w:space="0" w:color="auto"/>
        <w:left w:val="none" w:sz="0" w:space="0" w:color="auto"/>
        <w:bottom w:val="none" w:sz="0" w:space="0" w:color="auto"/>
        <w:right w:val="none" w:sz="0" w:space="0" w:color="auto"/>
      </w:divBdr>
      <w:divsChild>
        <w:div w:id="1459572510">
          <w:marLeft w:val="-225"/>
          <w:marRight w:val="-225"/>
          <w:marTop w:val="0"/>
          <w:marBottom w:val="0"/>
          <w:divBdr>
            <w:top w:val="none" w:sz="0" w:space="0" w:color="auto"/>
            <w:left w:val="none" w:sz="0" w:space="0" w:color="auto"/>
            <w:bottom w:val="none" w:sz="0" w:space="0" w:color="auto"/>
            <w:right w:val="none" w:sz="0" w:space="0" w:color="auto"/>
          </w:divBdr>
          <w:divsChild>
            <w:div w:id="1989438694">
              <w:marLeft w:val="0"/>
              <w:marRight w:val="0"/>
              <w:marTop w:val="100"/>
              <w:marBottom w:val="100"/>
              <w:divBdr>
                <w:top w:val="none" w:sz="0" w:space="0" w:color="auto"/>
                <w:left w:val="none" w:sz="0" w:space="0" w:color="auto"/>
                <w:bottom w:val="none" w:sz="0" w:space="0" w:color="auto"/>
                <w:right w:val="none" w:sz="0" w:space="0" w:color="auto"/>
              </w:divBdr>
            </w:div>
          </w:divsChild>
        </w:div>
        <w:div w:id="1592817191">
          <w:marLeft w:val="-225"/>
          <w:marRight w:val="-225"/>
          <w:marTop w:val="0"/>
          <w:marBottom w:val="0"/>
          <w:divBdr>
            <w:top w:val="none" w:sz="0" w:space="0" w:color="auto"/>
            <w:left w:val="none" w:sz="0" w:space="0" w:color="auto"/>
            <w:bottom w:val="none" w:sz="0" w:space="0" w:color="auto"/>
            <w:right w:val="none" w:sz="0" w:space="0" w:color="auto"/>
          </w:divBdr>
          <w:divsChild>
            <w:div w:id="1079208964">
              <w:marLeft w:val="0"/>
              <w:marRight w:val="0"/>
              <w:marTop w:val="0"/>
              <w:marBottom w:val="450"/>
              <w:divBdr>
                <w:top w:val="none" w:sz="0" w:space="0" w:color="auto"/>
                <w:left w:val="none" w:sz="0" w:space="0" w:color="auto"/>
                <w:bottom w:val="none" w:sz="0" w:space="0" w:color="auto"/>
                <w:right w:val="none" w:sz="0" w:space="0" w:color="auto"/>
              </w:divBdr>
              <w:divsChild>
                <w:div w:id="818304224">
                  <w:marLeft w:val="0"/>
                  <w:marRight w:val="0"/>
                  <w:marTop w:val="0"/>
                  <w:marBottom w:val="0"/>
                  <w:divBdr>
                    <w:top w:val="none" w:sz="0" w:space="0" w:color="auto"/>
                    <w:left w:val="none" w:sz="0" w:space="0" w:color="auto"/>
                    <w:bottom w:val="none" w:sz="0" w:space="0" w:color="auto"/>
                    <w:right w:val="none" w:sz="0" w:space="0" w:color="auto"/>
                  </w:divBdr>
                  <w:divsChild>
                    <w:div w:id="14978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5933">
              <w:marLeft w:val="0"/>
              <w:marRight w:val="0"/>
              <w:marTop w:val="0"/>
              <w:marBottom w:val="450"/>
              <w:divBdr>
                <w:top w:val="none" w:sz="0" w:space="0" w:color="auto"/>
                <w:left w:val="none" w:sz="0" w:space="0" w:color="auto"/>
                <w:bottom w:val="none" w:sz="0" w:space="0" w:color="auto"/>
                <w:right w:val="none" w:sz="0" w:space="0" w:color="auto"/>
              </w:divBdr>
              <w:divsChild>
                <w:div w:id="1674379852">
                  <w:marLeft w:val="0"/>
                  <w:marRight w:val="0"/>
                  <w:marTop w:val="0"/>
                  <w:marBottom w:val="0"/>
                  <w:divBdr>
                    <w:top w:val="none" w:sz="0" w:space="0" w:color="auto"/>
                    <w:left w:val="none" w:sz="0" w:space="0" w:color="auto"/>
                    <w:bottom w:val="none" w:sz="0" w:space="0" w:color="auto"/>
                    <w:right w:val="none" w:sz="0" w:space="0" w:color="auto"/>
                  </w:divBdr>
                  <w:divsChild>
                    <w:div w:id="18621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9607">
              <w:marLeft w:val="0"/>
              <w:marRight w:val="0"/>
              <w:marTop w:val="0"/>
              <w:marBottom w:val="450"/>
              <w:divBdr>
                <w:top w:val="none" w:sz="0" w:space="0" w:color="auto"/>
                <w:left w:val="none" w:sz="0" w:space="0" w:color="auto"/>
                <w:bottom w:val="none" w:sz="0" w:space="0" w:color="auto"/>
                <w:right w:val="none" w:sz="0" w:space="0" w:color="auto"/>
              </w:divBdr>
              <w:divsChild>
                <w:div w:id="33620673">
                  <w:marLeft w:val="0"/>
                  <w:marRight w:val="0"/>
                  <w:marTop w:val="0"/>
                  <w:marBottom w:val="0"/>
                  <w:divBdr>
                    <w:top w:val="none" w:sz="0" w:space="0" w:color="auto"/>
                    <w:left w:val="none" w:sz="0" w:space="0" w:color="auto"/>
                    <w:bottom w:val="none" w:sz="0" w:space="0" w:color="auto"/>
                    <w:right w:val="none" w:sz="0" w:space="0" w:color="auto"/>
                  </w:divBdr>
                  <w:divsChild>
                    <w:div w:id="16401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8725">
              <w:marLeft w:val="0"/>
              <w:marRight w:val="0"/>
              <w:marTop w:val="0"/>
              <w:marBottom w:val="450"/>
              <w:divBdr>
                <w:top w:val="none" w:sz="0" w:space="0" w:color="auto"/>
                <w:left w:val="none" w:sz="0" w:space="0" w:color="auto"/>
                <w:bottom w:val="none" w:sz="0" w:space="0" w:color="auto"/>
                <w:right w:val="none" w:sz="0" w:space="0" w:color="auto"/>
              </w:divBdr>
              <w:divsChild>
                <w:div w:id="1808283057">
                  <w:marLeft w:val="0"/>
                  <w:marRight w:val="0"/>
                  <w:marTop w:val="0"/>
                  <w:marBottom w:val="0"/>
                  <w:divBdr>
                    <w:top w:val="none" w:sz="0" w:space="0" w:color="auto"/>
                    <w:left w:val="none" w:sz="0" w:space="0" w:color="auto"/>
                    <w:bottom w:val="none" w:sz="0" w:space="0" w:color="auto"/>
                    <w:right w:val="none" w:sz="0" w:space="0" w:color="auto"/>
                  </w:divBdr>
                  <w:divsChild>
                    <w:div w:id="116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61396">
              <w:marLeft w:val="0"/>
              <w:marRight w:val="0"/>
              <w:marTop w:val="0"/>
              <w:marBottom w:val="450"/>
              <w:divBdr>
                <w:top w:val="none" w:sz="0" w:space="0" w:color="auto"/>
                <w:left w:val="none" w:sz="0" w:space="0" w:color="auto"/>
                <w:bottom w:val="none" w:sz="0" w:space="0" w:color="auto"/>
                <w:right w:val="none" w:sz="0" w:space="0" w:color="auto"/>
              </w:divBdr>
              <w:divsChild>
                <w:div w:id="1478374929">
                  <w:marLeft w:val="0"/>
                  <w:marRight w:val="0"/>
                  <w:marTop w:val="0"/>
                  <w:marBottom w:val="0"/>
                  <w:divBdr>
                    <w:top w:val="none" w:sz="0" w:space="0" w:color="auto"/>
                    <w:left w:val="none" w:sz="0" w:space="0" w:color="auto"/>
                    <w:bottom w:val="none" w:sz="0" w:space="0" w:color="auto"/>
                    <w:right w:val="none" w:sz="0" w:space="0" w:color="auto"/>
                  </w:divBdr>
                  <w:divsChild>
                    <w:div w:id="15224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5599">
              <w:marLeft w:val="0"/>
              <w:marRight w:val="0"/>
              <w:marTop w:val="0"/>
              <w:marBottom w:val="450"/>
              <w:divBdr>
                <w:top w:val="none" w:sz="0" w:space="0" w:color="auto"/>
                <w:left w:val="none" w:sz="0" w:space="0" w:color="auto"/>
                <w:bottom w:val="none" w:sz="0" w:space="0" w:color="auto"/>
                <w:right w:val="none" w:sz="0" w:space="0" w:color="auto"/>
              </w:divBdr>
              <w:divsChild>
                <w:div w:id="1703700423">
                  <w:marLeft w:val="0"/>
                  <w:marRight w:val="0"/>
                  <w:marTop w:val="0"/>
                  <w:marBottom w:val="0"/>
                  <w:divBdr>
                    <w:top w:val="none" w:sz="0" w:space="0" w:color="auto"/>
                    <w:left w:val="none" w:sz="0" w:space="0" w:color="auto"/>
                    <w:bottom w:val="none" w:sz="0" w:space="0" w:color="auto"/>
                    <w:right w:val="none" w:sz="0" w:space="0" w:color="auto"/>
                  </w:divBdr>
                  <w:divsChild>
                    <w:div w:id="1064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freetax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Rajewski</dc:creator>
  <cp:keywords/>
  <dc:description/>
  <cp:lastModifiedBy>Nathan Wilds</cp:lastModifiedBy>
  <cp:revision>9</cp:revision>
  <dcterms:created xsi:type="dcterms:W3CDTF">2026-02-18T18:48:00Z</dcterms:created>
  <dcterms:modified xsi:type="dcterms:W3CDTF">2026-03-03T16:37:00Z</dcterms:modified>
</cp:coreProperties>
</file>